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7D" w:rsidRDefault="0022787D" w:rsidP="0022787D">
      <w:pPr>
        <w:spacing w:after="0" w:line="360" w:lineRule="auto"/>
        <w:ind w:firstLine="31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Kincset érő közösségek pályázat eseménye</w:t>
      </w:r>
    </w:p>
    <w:p w:rsidR="0022787D" w:rsidRDefault="0022787D" w:rsidP="0022787D">
      <w:pPr>
        <w:spacing w:after="0" w:line="360" w:lineRule="auto"/>
        <w:ind w:firstLine="318"/>
        <w:jc w:val="center"/>
        <w:rPr>
          <w:rFonts w:ascii="Verdana" w:hAnsi="Verdana" w:cs="Verdana"/>
          <w:sz w:val="20"/>
          <w:szCs w:val="20"/>
        </w:rPr>
      </w:pPr>
    </w:p>
    <w:p w:rsidR="0022787D" w:rsidRDefault="0022787D" w:rsidP="0022787D">
      <w:pPr>
        <w:spacing w:after="0" w:line="360" w:lineRule="auto"/>
        <w:ind w:firstLine="3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Kazinczy Ferenc Tagiskola német dráma szakkörének tagjai szoros kapcsolatot ápolnak az isztiméri Nyugdíjas klubbal, valamint a Német Nemzetiségi Önkormányzattal.</w:t>
      </w:r>
    </w:p>
    <w:p w:rsidR="0022787D" w:rsidRDefault="0022787D" w:rsidP="0022787D">
      <w:pPr>
        <w:spacing w:after="0" w:line="360" w:lineRule="auto"/>
        <w:ind w:firstLine="3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Céljuk a még élő sváb hagyományok ápolása, megismertetése a diákokkal. A közös foglakozáson sváb recepteket gyűjtöttek, fordítottak, </w:t>
      </w:r>
      <w:proofErr w:type="gramStart"/>
      <w:r>
        <w:rPr>
          <w:rFonts w:ascii="Verdana" w:hAnsi="Verdana" w:cs="Verdana"/>
          <w:sz w:val="20"/>
          <w:szCs w:val="20"/>
        </w:rPr>
        <w:t>illusztrációkat</w:t>
      </w:r>
      <w:proofErr w:type="gramEnd"/>
      <w:r>
        <w:rPr>
          <w:rFonts w:ascii="Verdana" w:hAnsi="Verdana" w:cs="Verdana"/>
          <w:sz w:val="20"/>
          <w:szCs w:val="20"/>
        </w:rPr>
        <w:t xml:space="preserve"> készítettek. A sváb konyha már múzeumba illő eszközeit is kezükbe vehették a diákok. A nyugdíjasok az elkészített kézimunkákat is szívesen bemutatták a gyerekeknek. A beszélgetés során megismerhették pl. a </w:t>
      </w:r>
      <w:proofErr w:type="spellStart"/>
      <w:r>
        <w:rPr>
          <w:rFonts w:ascii="Verdana" w:hAnsi="Verdana" w:cs="Verdana"/>
          <w:sz w:val="20"/>
          <w:szCs w:val="20"/>
        </w:rPr>
        <w:t>kvarcedli</w:t>
      </w:r>
      <w:proofErr w:type="spellEnd"/>
      <w:r>
        <w:rPr>
          <w:rFonts w:ascii="Verdana" w:hAnsi="Verdana" w:cs="Verdana"/>
          <w:sz w:val="20"/>
          <w:szCs w:val="20"/>
        </w:rPr>
        <w:t xml:space="preserve"> sütés titkát, a nyomómintákat. A nyugdíjasokkal hamar közös hangot találtak a kisdiákok, szókincsük is gyarapodott a rendezvény folyamán.</w:t>
      </w:r>
    </w:p>
    <w:p w:rsidR="0022787D" w:rsidRDefault="0022787D" w:rsidP="0022787D">
      <w:pPr>
        <w:spacing w:after="0" w:line="360" w:lineRule="auto"/>
        <w:ind w:firstLine="3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Terveik között szerepel egy közös naptár készítése, valamint közös sütés, főzés, a sváb ételek kóstolása is. </w:t>
      </w:r>
      <w:proofErr w:type="spellStart"/>
      <w:r>
        <w:rPr>
          <w:rFonts w:ascii="Verdana" w:hAnsi="Verdana" w:cs="Verdana"/>
          <w:sz w:val="20"/>
          <w:szCs w:val="20"/>
        </w:rPr>
        <w:t>Gömbösné</w:t>
      </w:r>
      <w:proofErr w:type="spellEnd"/>
      <w:r>
        <w:rPr>
          <w:rFonts w:ascii="Verdana" w:hAnsi="Verdana" w:cs="Verdana"/>
          <w:sz w:val="20"/>
          <w:szCs w:val="20"/>
        </w:rPr>
        <w:t xml:space="preserve"> Rostaházi Judit és </w:t>
      </w:r>
      <w:proofErr w:type="spellStart"/>
      <w:r>
        <w:rPr>
          <w:rFonts w:ascii="Verdana" w:hAnsi="Verdana" w:cs="Verdana"/>
          <w:sz w:val="20"/>
          <w:szCs w:val="20"/>
        </w:rPr>
        <w:t>Fiedler</w:t>
      </w:r>
      <w:proofErr w:type="spellEnd"/>
      <w:r>
        <w:rPr>
          <w:rFonts w:ascii="Verdana" w:hAnsi="Verdana" w:cs="Verdana"/>
          <w:sz w:val="20"/>
          <w:szCs w:val="20"/>
        </w:rPr>
        <w:t xml:space="preserve"> Albertné programszervezők ígéretet tettek a programok folytatására.</w:t>
      </w:r>
    </w:p>
    <w:p w:rsidR="0022787D" w:rsidRDefault="0022787D" w:rsidP="0022787D">
      <w:pPr>
        <w:spacing w:after="0" w:line="360" w:lineRule="auto"/>
        <w:ind w:firstLine="3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Kincsesbánya, 2018. szeptember 19.</w:t>
      </w:r>
    </w:p>
    <w:p w:rsidR="00AF7CCE" w:rsidRDefault="0022787D">
      <w:bookmarkStart w:id="0" w:name="_GoBack"/>
      <w:bookmarkEnd w:id="0"/>
      <w:r w:rsidRPr="0022787D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3046095</wp:posOffset>
            </wp:positionV>
            <wp:extent cx="3924300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495" y="21530"/>
                <wp:lineTo x="21495" y="0"/>
                <wp:lineTo x="0" y="0"/>
              </wp:wrapPolygon>
            </wp:wrapTight>
            <wp:docPr id="3" name="Kép 3" descr="G:\Kincset érő közösségek pályázat\Pályázat_közösségépítés 2017\2018 09 19\2018 09 19\képek\09 Megtaálták a közös han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18 09 19\2018 09 19\képek\09 Megtaálták a közös hang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787D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3978910</wp:posOffset>
            </wp:positionH>
            <wp:positionV relativeFrom="paragraph">
              <wp:posOffset>438785</wp:posOffset>
            </wp:positionV>
            <wp:extent cx="3307080" cy="2480310"/>
            <wp:effectExtent l="0" t="0" r="7620" b="0"/>
            <wp:wrapTight wrapText="bothSides">
              <wp:wrapPolygon edited="0">
                <wp:start x="0" y="0"/>
                <wp:lineTo x="0" y="21401"/>
                <wp:lineTo x="21525" y="21401"/>
                <wp:lineTo x="21525" y="0"/>
                <wp:lineTo x="0" y="0"/>
              </wp:wrapPolygon>
            </wp:wrapTight>
            <wp:docPr id="2" name="Kép 2" descr="G:\Kincset érő közösségek pályázat\Pályázat_közösségépítés 2017\2018 09 19\2018 09 19\képek\08 Közös kézművesked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18 09 19\2018 09 19\képek\08 Közös kézműveskedé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7D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-762635</wp:posOffset>
            </wp:positionH>
            <wp:positionV relativeFrom="paragraph">
              <wp:posOffset>385445</wp:posOffset>
            </wp:positionV>
            <wp:extent cx="3408680" cy="2556510"/>
            <wp:effectExtent l="0" t="0" r="1270" b="0"/>
            <wp:wrapTight wrapText="bothSides">
              <wp:wrapPolygon edited="0">
                <wp:start x="0" y="0"/>
                <wp:lineTo x="0" y="21407"/>
                <wp:lineTo x="21487" y="21407"/>
                <wp:lineTo x="21487" y="0"/>
                <wp:lineTo x="0" y="0"/>
              </wp:wrapPolygon>
            </wp:wrapTight>
            <wp:docPr id="1" name="Kép 1" descr="G:\Kincset érő közösségek pályázat\Pályázat_közösségépítés 2017\2018 09 19\2018 09 19\képek\03 Sváb konyha eszközeinek megismeré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18 09 19\2018 09 19\képek\03 Sváb konyha eszközeinek megismeré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7CCE" w:rsidSect="0022787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7D"/>
    <w:rsid w:val="0022787D"/>
    <w:rsid w:val="00A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2A9B"/>
  <w15:chartTrackingRefBased/>
  <w15:docId w15:val="{A048BA08-1FE1-4977-B728-03D118DE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787D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2021-05-02T08:59:00Z</dcterms:created>
  <dcterms:modified xsi:type="dcterms:W3CDTF">2021-05-02T09:05:00Z</dcterms:modified>
</cp:coreProperties>
</file>