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F4" w:rsidRDefault="008D15F4" w:rsidP="00477558">
      <w:pPr>
        <w:tabs>
          <w:tab w:val="left" w:pos="4220"/>
        </w:tabs>
        <w:jc w:val="center"/>
      </w:pPr>
    </w:p>
    <w:p w:rsidR="008D15F4" w:rsidRDefault="008D15F4" w:rsidP="00477558">
      <w:pPr>
        <w:tabs>
          <w:tab w:val="left" w:pos="4220"/>
        </w:tabs>
        <w:jc w:val="center"/>
      </w:pPr>
      <w:r>
        <w:t>Támogatás elektronikai hulladékkal is</w:t>
      </w:r>
    </w:p>
    <w:p w:rsidR="009D011A" w:rsidRDefault="009D011A" w:rsidP="00477558">
      <w:pPr>
        <w:tabs>
          <w:tab w:val="left" w:pos="4220"/>
        </w:tabs>
        <w:jc w:val="center"/>
      </w:pPr>
    </w:p>
    <w:p w:rsidR="008D15F4" w:rsidRDefault="008D15F4" w:rsidP="008D15F4">
      <w:pPr>
        <w:tabs>
          <w:tab w:val="left" w:pos="4220"/>
        </w:tabs>
        <w:jc w:val="both"/>
      </w:pPr>
      <w:r>
        <w:t xml:space="preserve">Az Isztiméri Önkéntes </w:t>
      </w:r>
      <w:r w:rsidR="00EC0709">
        <w:t xml:space="preserve">Tűzoltó és Polgárőr Egyesület ebben a tanévben </w:t>
      </w:r>
      <w:r w:rsidR="00A5485F">
        <w:t xml:space="preserve">is </w:t>
      </w:r>
      <w:r w:rsidR="00EC0709">
        <w:t xml:space="preserve">összegyűjtötte a faluban az elektronikai hulladékot, hogy </w:t>
      </w:r>
      <w:r w:rsidR="00A5485F">
        <w:t>ez ebből befolyt összeggel támogassa iskolánkat.</w:t>
      </w:r>
    </w:p>
    <w:p w:rsidR="00A5485F" w:rsidRDefault="00A5485F" w:rsidP="008D15F4">
      <w:pPr>
        <w:tabs>
          <w:tab w:val="left" w:pos="4220"/>
        </w:tabs>
        <w:jc w:val="both"/>
      </w:pPr>
      <w:r>
        <w:t>Együttműködő partnerünknek köszönhetően ismét jelentős mértékű tárgyi eszköz, illetve sportszer beszerzésére nyílik lehetőségünk.</w:t>
      </w:r>
    </w:p>
    <w:p w:rsidR="00A5485F" w:rsidRDefault="00A5485F" w:rsidP="008D15F4">
      <w:pPr>
        <w:tabs>
          <w:tab w:val="left" w:pos="4220"/>
        </w:tabs>
        <w:jc w:val="both"/>
      </w:pPr>
      <w:r>
        <w:t>Diákjai</w:t>
      </w:r>
      <w:r w:rsidR="009D011A">
        <w:t>nk sem tétlenkednek, minden tanévben két alkalommal, a tavaszi és őszi papírgyűjtés idején elektronikai hulladékot is gyűjtünk. Ezzel nemcsak a környezetvédelem és fenntartható fejlődés érdekében, hanem tárgyi feltételeink javítása érdekében is dolgoznak.</w:t>
      </w:r>
    </w:p>
    <w:p w:rsidR="009D011A" w:rsidRDefault="009D011A" w:rsidP="008D15F4">
      <w:pPr>
        <w:tabs>
          <w:tab w:val="left" w:pos="4220"/>
        </w:tabs>
        <w:jc w:val="both"/>
      </w:pPr>
      <w:r>
        <w:t>Köszönjük az Isztiméri Tűzoltó és Polgárőr Egyesületnek, valamint Kincsesbánya</w:t>
      </w:r>
      <w:bookmarkStart w:id="0" w:name="_GoBack"/>
      <w:bookmarkEnd w:id="0"/>
      <w:r>
        <w:t xml:space="preserve"> és Isztimér lakóinak az önzetlen támogatást, a sok-sok elektronikai hulladék felajánlását.</w:t>
      </w:r>
    </w:p>
    <w:p w:rsidR="009D011A" w:rsidRDefault="009D011A" w:rsidP="008D15F4">
      <w:pPr>
        <w:tabs>
          <w:tab w:val="left" w:pos="4220"/>
        </w:tabs>
        <w:jc w:val="both"/>
      </w:pPr>
    </w:p>
    <w:p w:rsidR="009D011A" w:rsidRDefault="009D011A" w:rsidP="008D15F4">
      <w:pPr>
        <w:tabs>
          <w:tab w:val="left" w:pos="4220"/>
        </w:tabs>
        <w:jc w:val="both"/>
      </w:pPr>
      <w:r>
        <w:t>Kincsesbánya, 2018. május 31.</w:t>
      </w:r>
    </w:p>
    <w:p w:rsidR="009D011A" w:rsidRDefault="009D011A" w:rsidP="009D011A">
      <w:pPr>
        <w:tabs>
          <w:tab w:val="left" w:pos="4220"/>
        </w:tabs>
        <w:spacing w:line="240" w:lineRule="auto"/>
        <w:jc w:val="right"/>
      </w:pPr>
      <w:proofErr w:type="spellStart"/>
      <w:r>
        <w:t>Keszet</w:t>
      </w:r>
      <w:proofErr w:type="spellEnd"/>
      <w:r>
        <w:t xml:space="preserve"> Jánosné</w:t>
      </w:r>
    </w:p>
    <w:p w:rsidR="009D011A" w:rsidRDefault="009D011A" w:rsidP="009D011A">
      <w:pPr>
        <w:tabs>
          <w:tab w:val="left" w:pos="4220"/>
        </w:tabs>
        <w:spacing w:line="240" w:lineRule="auto"/>
        <w:jc w:val="right"/>
      </w:pPr>
      <w:proofErr w:type="gramStart"/>
      <w:r>
        <w:t>tagintézmény-vezető</w:t>
      </w:r>
      <w:proofErr w:type="gramEnd"/>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8D15F4" w:rsidRDefault="008D15F4" w:rsidP="00477558">
      <w:pPr>
        <w:tabs>
          <w:tab w:val="left" w:pos="4220"/>
        </w:tabs>
        <w:jc w:val="center"/>
      </w:pPr>
    </w:p>
    <w:p w:rsidR="00477558" w:rsidRDefault="00477558" w:rsidP="00477558">
      <w:pPr>
        <w:tabs>
          <w:tab w:val="left" w:pos="4220"/>
        </w:tabs>
        <w:jc w:val="center"/>
      </w:pPr>
      <w:r>
        <w:t>Tisztelt Orosz Ágoston Igazgató Úr!</w:t>
      </w:r>
    </w:p>
    <w:p w:rsidR="00477558" w:rsidRDefault="00477558" w:rsidP="00477558">
      <w:pPr>
        <w:tabs>
          <w:tab w:val="left" w:pos="4220"/>
        </w:tabs>
      </w:pPr>
      <w:r>
        <w:t>A kincsesbányai Kazinczy Ferenc Tagiskola intézményvezetőjeként azzal a kérelemmel fordulok Önhöz, hogy Kertész Mátyás 8. osztályos tanulónk felvételi határozat elleni fellebbezését elfogadni, s a 2018/2019-es tanévre a Ciszterci Szent István Gimnáziumba felvenni szíveskedjen.</w:t>
      </w:r>
    </w:p>
    <w:p w:rsidR="00477558" w:rsidRDefault="00477558" w:rsidP="00477558">
      <w:pPr>
        <w:tabs>
          <w:tab w:val="left" w:pos="4220"/>
        </w:tabs>
      </w:pPr>
      <w:r>
        <w:t>Kérésemet az alábbi indokokkal szeretném alátámasztani:</w:t>
      </w:r>
    </w:p>
    <w:p w:rsidR="00477558" w:rsidRDefault="00477558" w:rsidP="00477558">
      <w:pPr>
        <w:pStyle w:val="Listaszerbekezds"/>
        <w:numPr>
          <w:ilvl w:val="0"/>
          <w:numId w:val="10"/>
        </w:numPr>
        <w:tabs>
          <w:tab w:val="left" w:pos="4220"/>
        </w:tabs>
      </w:pPr>
      <w:r>
        <w:t>Kertész Mátyás kiváló intellektusú diák, aki széles körű olvasottsággal, és kortársait messze felülmúló általános műveltséggel rendelkezik. Tanulmányi versenyeken rendszeresen képviselte iskolánkat, számtalan dobogós helyezést elérve öregbítette hírnevünket. Körzeti kreatív csapatversenyen 7. és 8. évfolyamban is 1. helyezést ért el. Határon túli műveltségi versenyen 7. évfolyamban 3. helyezést, 8. évfolyamban 1. helyezést ért el, ahol a csapat legfelkészültebb tagjaként versenyzett.</w:t>
      </w:r>
    </w:p>
    <w:p w:rsidR="00477558" w:rsidRDefault="00477558" w:rsidP="00477558">
      <w:pPr>
        <w:pStyle w:val="Listaszerbekezds"/>
        <w:numPr>
          <w:ilvl w:val="0"/>
          <w:numId w:val="10"/>
        </w:numPr>
        <w:tabs>
          <w:tab w:val="left" w:pos="4220"/>
        </w:tabs>
      </w:pPr>
      <w:r>
        <w:t>Kertész Mátyás rendkívül tehetséges diák, aki nemcsak a helyi, hanem a körzeti szavalóversenyek állandó győztese is. Immár második alkalommal érdemelte ki, hogy a versünnep 1. helyezettjeként a Vigadó gálaműsorában is szerepelhet. A helyi amatőr színjátszó csoport tagja. A Pajtaszínház előadásában tavaly a Nemzeti Színházban, idén a Don Quijote című darabban – Sancho Panza szerepében – Székesfehérváron is láthatja őt a nagyérdemű.</w:t>
      </w:r>
    </w:p>
    <w:p w:rsidR="00477558" w:rsidRDefault="00477558" w:rsidP="00477558">
      <w:pPr>
        <w:pStyle w:val="Listaszerbekezds"/>
        <w:numPr>
          <w:ilvl w:val="0"/>
          <w:numId w:val="10"/>
        </w:numPr>
        <w:tabs>
          <w:tab w:val="left" w:pos="4220"/>
        </w:tabs>
      </w:pPr>
      <w:r>
        <w:t>Matyi felvételi eredménye nem a valódi tudását és kompetenciáit tükrözi. Tudjuk, hogy az adott pillanatban lévő fizikai és mentális állapot, valamint a nagy tét okozta stressz blokkoló hatása jelentős mértékben befolyásolhatta az eredményt. Az elmúlt nyolc év mérlege árnyaltabban tükrözi diákunk személyiségét. Eszerint Kertész Mátyás a tanulmányi munkában szorgalmas és kitartó volt, a közösségi munkában mindig lehetett rá számítani.</w:t>
      </w:r>
    </w:p>
    <w:p w:rsidR="00477558" w:rsidRDefault="00477558" w:rsidP="00477558">
      <w:pPr>
        <w:pStyle w:val="Listaszerbekezds"/>
        <w:numPr>
          <w:ilvl w:val="0"/>
          <w:numId w:val="10"/>
        </w:numPr>
        <w:tabs>
          <w:tab w:val="left" w:pos="4220"/>
        </w:tabs>
      </w:pPr>
      <w:r>
        <w:t xml:space="preserve">Kertész Mátyás iskolánkban hit-és erkölcstanoktatásban vesz részt. A szülők gyermeküket a keresztény értékek mentén </w:t>
      </w:r>
      <w:proofErr w:type="gramStart"/>
      <w:r>
        <w:t>tisztelettudó …</w:t>
      </w:r>
      <w:proofErr w:type="gramEnd"/>
      <w:r>
        <w:t>..</w:t>
      </w:r>
    </w:p>
    <w:p w:rsidR="00477558" w:rsidRDefault="00477558" w:rsidP="00477558">
      <w:pPr>
        <w:pStyle w:val="Listaszerbekezds"/>
        <w:numPr>
          <w:ilvl w:val="0"/>
          <w:numId w:val="10"/>
        </w:numPr>
        <w:tabs>
          <w:tab w:val="left" w:pos="4220"/>
        </w:tabs>
      </w:pPr>
      <w:r>
        <w:t xml:space="preserve">Végül nem protekciót szeretnék kérni Kertész Mátyásnak. Intézményvezetőként büszke vagyok arra, hogy 8 évig iskolánk tanulója volt, s kötelességemnek érzem, </w:t>
      </w:r>
      <w:r>
        <w:lastRenderedPageBreak/>
        <w:t xml:space="preserve">hogy mindent megtegyek tehetséges diákunk jövője érdekében. Úgy érzem, az Ön gimnáziumában lehetőség nyílna tehetsége </w:t>
      </w:r>
      <w:proofErr w:type="spellStart"/>
      <w:r>
        <w:t>kibontatkoztatásának</w:t>
      </w:r>
      <w:proofErr w:type="spellEnd"/>
      <w:r>
        <w:t>.</w:t>
      </w:r>
    </w:p>
    <w:p w:rsidR="00477558" w:rsidRPr="00886A3A" w:rsidRDefault="00477558" w:rsidP="00477558"/>
    <w:p w:rsidR="00A2182C" w:rsidRDefault="00A2182C" w:rsidP="00D2765B">
      <w:pPr>
        <w:jc w:val="both"/>
      </w:pPr>
    </w:p>
    <w:p w:rsidR="00D2765B" w:rsidRDefault="00A2182C" w:rsidP="00A2182C">
      <w:pPr>
        <w:jc w:val="center"/>
      </w:pPr>
      <w:r>
        <w:t>KÖLTSÉGVETÉS-MÓDOSÍTÁSI JAVASLAT</w:t>
      </w:r>
    </w:p>
    <w:p w:rsidR="00A2182C" w:rsidRDefault="00A2182C" w:rsidP="00A2182C">
      <w:pPr>
        <w:jc w:val="center"/>
      </w:pPr>
      <w:r>
        <w:t xml:space="preserve">Tisztelt </w:t>
      </w:r>
      <w:proofErr w:type="spellStart"/>
      <w:r>
        <w:t>Rakoncza</w:t>
      </w:r>
      <w:proofErr w:type="spellEnd"/>
      <w:r>
        <w:t xml:space="preserve"> Mihály gazdasági Igazgatóhelyettes Úr!</w:t>
      </w:r>
    </w:p>
    <w:p w:rsidR="00BB0A89" w:rsidRPr="00BB0A89" w:rsidRDefault="00BB0A89" w:rsidP="00A2182C">
      <w:pPr>
        <w:jc w:val="center"/>
        <w:rPr>
          <w:sz w:val="16"/>
          <w:szCs w:val="16"/>
        </w:rPr>
      </w:pPr>
    </w:p>
    <w:p w:rsidR="00A2182C" w:rsidRDefault="00945AEF" w:rsidP="00A2182C">
      <w:pPr>
        <w:jc w:val="both"/>
      </w:pPr>
      <w:r>
        <w:t>A kincsesbányai Kazinczy F</w:t>
      </w:r>
      <w:r w:rsidR="00A2182C">
        <w:t>erenc Tagiskola intézményvezetőjeként szeretném megköszönni</w:t>
      </w:r>
      <w:r>
        <w:t xml:space="preserve"> Önnek</w:t>
      </w:r>
      <w:r w:rsidR="00A2182C">
        <w:t>, hogy iskolánk 2018-ra vonatkozó költségvetés-tervezetét a Tankerület elkészítette és egyeztetésre megküldte.</w:t>
      </w:r>
    </w:p>
    <w:p w:rsidR="00BB0A89" w:rsidRPr="00BB0A89" w:rsidRDefault="00BB0A89" w:rsidP="00BB0A89">
      <w:pPr>
        <w:jc w:val="center"/>
        <w:rPr>
          <w:sz w:val="16"/>
          <w:szCs w:val="16"/>
        </w:rPr>
      </w:pPr>
    </w:p>
    <w:p w:rsidR="00A2182C" w:rsidRPr="00BB0A89" w:rsidRDefault="00431E05" w:rsidP="00A2182C">
      <w:pPr>
        <w:jc w:val="both"/>
        <w:rPr>
          <w:b/>
        </w:rPr>
      </w:pPr>
      <w:r>
        <w:t xml:space="preserve">I. </w:t>
      </w:r>
      <w:r w:rsidR="00A2182C" w:rsidRPr="00BB0A89">
        <w:rPr>
          <w:b/>
        </w:rPr>
        <w:t>Gondos, korrekt tervezésről tanúskodik,</w:t>
      </w:r>
      <w:r w:rsidR="00A2182C">
        <w:t xml:space="preserve"> </w:t>
      </w:r>
      <w:r w:rsidR="00A2182C" w:rsidRPr="00BB0A89">
        <w:rPr>
          <w:b/>
        </w:rPr>
        <w:t>a bérek vonatkozásában csupán két pontban szükséges kiegészítést tenni:</w:t>
      </w:r>
    </w:p>
    <w:p w:rsidR="00A2182C" w:rsidRDefault="00A2182C" w:rsidP="00A2182C">
      <w:pPr>
        <w:jc w:val="both"/>
      </w:pPr>
      <w:r>
        <w:t xml:space="preserve">1. A </w:t>
      </w:r>
      <w:r w:rsidRPr="001A15B7">
        <w:rPr>
          <w:b/>
        </w:rPr>
        <w:t>közlekedési költségtérítés</w:t>
      </w:r>
      <w:r>
        <w:t xml:space="preserve"> teki</w:t>
      </w:r>
      <w:r w:rsidR="00804737">
        <w:t>ntetében a 2017. évi tényadatokon felül meg kell említeni, hogy Bozzai Csilla kolléganőnk tartós betegsége és távolléte miatt nem vette igénybe a személyautóra vonatkozó költségtérítést Székesfehérvárról, illetve Illés Eszter kolléganőnk Székesfehérvárra költözött, ő 2018. január 1-jétől személyautóval jár dolgozni, s igénybe veszi a költségtérítést.</w:t>
      </w:r>
    </w:p>
    <w:p w:rsidR="00804737" w:rsidRPr="001A15B7" w:rsidRDefault="00804737" w:rsidP="00A2182C">
      <w:pPr>
        <w:jc w:val="both"/>
      </w:pPr>
      <w:r w:rsidRPr="001A15B7">
        <w:rPr>
          <w:u w:val="single"/>
        </w:rPr>
        <w:t>Plusz költségigény:</w:t>
      </w:r>
      <w:r w:rsidRPr="001A15B7">
        <w:t xml:space="preserve"> </w:t>
      </w:r>
      <w:r w:rsidR="001A15B7">
        <w:t xml:space="preserve">Ft (2 kolléga, </w:t>
      </w:r>
      <w:proofErr w:type="spellStart"/>
      <w:r w:rsidR="001A15B7">
        <w:t>Székesfehérvár-Kincsesbánya-Székesfehérvár</w:t>
      </w:r>
      <w:proofErr w:type="spellEnd"/>
      <w:r w:rsidR="001A15B7">
        <w:t>, személyautó)</w:t>
      </w:r>
    </w:p>
    <w:p w:rsidR="00804737" w:rsidRDefault="00804737" w:rsidP="00A2182C">
      <w:pPr>
        <w:jc w:val="both"/>
      </w:pPr>
      <w:r>
        <w:t>2. Feichtinger Gábor kollégánk ör</w:t>
      </w:r>
      <w:r w:rsidR="001A15B7">
        <w:t>egségi nyugdíjba vonul, felment</w:t>
      </w:r>
      <w:r>
        <w:t>ési idejére (4 hónapra mentesítés a munkavég</w:t>
      </w:r>
      <w:r w:rsidR="001A15B7">
        <w:t>zés alól) pedagógust kell felvennünk</w:t>
      </w:r>
      <w:r w:rsidR="00431E05">
        <w:t>, az engedélyt már megkaptuk. Ezért kettős bérkifizetésre kerül sor.</w:t>
      </w:r>
    </w:p>
    <w:p w:rsidR="00431E05" w:rsidRDefault="00431E05" w:rsidP="00A2182C">
      <w:pPr>
        <w:jc w:val="both"/>
      </w:pPr>
      <w:r w:rsidRPr="001A15B7">
        <w:rPr>
          <w:u w:val="single"/>
        </w:rPr>
        <w:t>Plusz költségigény</w:t>
      </w:r>
      <w:proofErr w:type="gramStart"/>
      <w:r w:rsidRPr="001A15B7">
        <w:rPr>
          <w:u w:val="single"/>
        </w:rPr>
        <w:t>:</w:t>
      </w:r>
      <w:r w:rsidRPr="001A15B7">
        <w:t xml:space="preserve"> </w:t>
      </w:r>
      <w:r>
        <w:t xml:space="preserve"> Ft</w:t>
      </w:r>
      <w:proofErr w:type="gramEnd"/>
      <w:r w:rsidR="00BB0A89">
        <w:t xml:space="preserve"> (4 havi munkabér</w:t>
      </w:r>
      <w:r>
        <w:t>)</w:t>
      </w:r>
    </w:p>
    <w:p w:rsidR="003A5F9B" w:rsidRPr="00BB0A89" w:rsidRDefault="003A5F9B" w:rsidP="00BB0A89">
      <w:pPr>
        <w:jc w:val="center"/>
        <w:rPr>
          <w:sz w:val="16"/>
          <w:szCs w:val="16"/>
        </w:rPr>
      </w:pPr>
    </w:p>
    <w:p w:rsidR="00431E05" w:rsidRDefault="00431E05" w:rsidP="00A2182C">
      <w:pPr>
        <w:jc w:val="both"/>
      </w:pPr>
      <w:r>
        <w:t xml:space="preserve">II. </w:t>
      </w:r>
      <w:proofErr w:type="gramStart"/>
      <w:r w:rsidRPr="003A5F9B">
        <w:rPr>
          <w:b/>
        </w:rPr>
        <w:t>A</w:t>
      </w:r>
      <w:proofErr w:type="gramEnd"/>
      <w:r w:rsidRPr="003A5F9B">
        <w:rPr>
          <w:b/>
        </w:rPr>
        <w:t xml:space="preserve"> dologi kiadások vonatkozásában van néhány fontos tétel, mely korrekcióra szorul.</w:t>
      </w:r>
      <w:r>
        <w:t xml:space="preserve"> Ezeket az alábbiakban sorolnám fel tételesen, s támasztanám alá számításokkal.</w:t>
      </w:r>
    </w:p>
    <w:p w:rsidR="003A5F9B" w:rsidRPr="00BB0A89" w:rsidRDefault="003A5F9B" w:rsidP="00BB0A89">
      <w:pPr>
        <w:jc w:val="center"/>
        <w:rPr>
          <w:sz w:val="16"/>
          <w:szCs w:val="16"/>
        </w:rPr>
      </w:pPr>
    </w:p>
    <w:p w:rsidR="00431E05" w:rsidRDefault="00431E05" w:rsidP="00A2182C">
      <w:pPr>
        <w:jc w:val="both"/>
      </w:pPr>
      <w:r>
        <w:t xml:space="preserve">1. </w:t>
      </w:r>
      <w:r w:rsidR="00FA084F">
        <w:t xml:space="preserve">A </w:t>
      </w:r>
      <w:r w:rsidR="004A14FC">
        <w:t xml:space="preserve">közüzemi díjak esetében a </w:t>
      </w:r>
      <w:r w:rsidR="00FA084F">
        <w:t xml:space="preserve">Tankerület által megküldött, iktatott és teljesítésigazolt számlák </w:t>
      </w:r>
      <w:r w:rsidR="003A5F9B">
        <w:t>alapján végeztem a számításokat 2017. január 1-jétől 2017. december 31-ig.</w:t>
      </w:r>
    </w:p>
    <w:tbl>
      <w:tblPr>
        <w:tblStyle w:val="Rcsostblzat"/>
        <w:tblW w:w="0" w:type="auto"/>
        <w:tblLook w:val="04A0" w:firstRow="1" w:lastRow="0" w:firstColumn="1" w:lastColumn="0" w:noHBand="0" w:noVBand="1"/>
      </w:tblPr>
      <w:tblGrid>
        <w:gridCol w:w="1951"/>
        <w:gridCol w:w="1733"/>
        <w:gridCol w:w="1842"/>
        <w:gridCol w:w="1843"/>
        <w:gridCol w:w="1843"/>
      </w:tblGrid>
      <w:tr w:rsidR="00431E05" w:rsidTr="003A5F9B">
        <w:tc>
          <w:tcPr>
            <w:tcW w:w="1951" w:type="dxa"/>
          </w:tcPr>
          <w:p w:rsidR="00431E05" w:rsidRDefault="00431E05" w:rsidP="00A2182C">
            <w:pPr>
              <w:ind w:firstLine="0"/>
              <w:jc w:val="both"/>
            </w:pPr>
          </w:p>
        </w:tc>
        <w:tc>
          <w:tcPr>
            <w:tcW w:w="1733" w:type="dxa"/>
          </w:tcPr>
          <w:p w:rsidR="00431E05" w:rsidRDefault="00FA084F" w:rsidP="00A2182C">
            <w:pPr>
              <w:ind w:firstLine="0"/>
              <w:jc w:val="both"/>
            </w:pPr>
            <w:r>
              <w:t>2018-as terv</w:t>
            </w:r>
            <w:r w:rsidR="003A5F9B">
              <w:t xml:space="preserve"> Ft</w:t>
            </w:r>
          </w:p>
        </w:tc>
        <w:tc>
          <w:tcPr>
            <w:tcW w:w="1842" w:type="dxa"/>
          </w:tcPr>
          <w:p w:rsidR="00431E05" w:rsidRDefault="00FA084F" w:rsidP="00A2182C">
            <w:pPr>
              <w:ind w:firstLine="0"/>
              <w:jc w:val="both"/>
            </w:pPr>
            <w:r>
              <w:t>2017-es tény</w:t>
            </w:r>
            <w:r w:rsidR="003A5F9B">
              <w:t xml:space="preserve"> Ft</w:t>
            </w:r>
          </w:p>
        </w:tc>
        <w:tc>
          <w:tcPr>
            <w:tcW w:w="1843" w:type="dxa"/>
          </w:tcPr>
          <w:p w:rsidR="00431E05" w:rsidRDefault="00FA084F" w:rsidP="00A2182C">
            <w:pPr>
              <w:ind w:firstLine="0"/>
              <w:jc w:val="both"/>
            </w:pPr>
            <w:r>
              <w:t>Eltérés</w:t>
            </w:r>
            <w:r w:rsidR="003A5F9B">
              <w:t xml:space="preserve"> Ft</w:t>
            </w:r>
          </w:p>
        </w:tc>
        <w:tc>
          <w:tcPr>
            <w:tcW w:w="1843" w:type="dxa"/>
          </w:tcPr>
          <w:p w:rsidR="00431E05" w:rsidRDefault="00FA084F" w:rsidP="00A2182C">
            <w:pPr>
              <w:ind w:firstLine="0"/>
              <w:jc w:val="both"/>
            </w:pPr>
            <w:r>
              <w:t>2018-as igény</w:t>
            </w:r>
            <w:r w:rsidR="003A5F9B">
              <w:t xml:space="preserve"> Ft</w:t>
            </w:r>
          </w:p>
        </w:tc>
      </w:tr>
      <w:tr w:rsidR="00431E05" w:rsidTr="003A5F9B">
        <w:tc>
          <w:tcPr>
            <w:tcW w:w="1951" w:type="dxa"/>
          </w:tcPr>
          <w:p w:rsidR="00431E05" w:rsidRDefault="00431E05" w:rsidP="00A2182C">
            <w:pPr>
              <w:ind w:firstLine="0"/>
              <w:jc w:val="both"/>
            </w:pPr>
            <w:r>
              <w:t xml:space="preserve">Víz </w:t>
            </w:r>
            <w:r w:rsidR="003A5F9B">
              <w:t>és csatorna</w:t>
            </w:r>
          </w:p>
        </w:tc>
        <w:tc>
          <w:tcPr>
            <w:tcW w:w="1733" w:type="dxa"/>
          </w:tcPr>
          <w:p w:rsidR="00431E05" w:rsidRDefault="003A5F9B" w:rsidP="00A2182C">
            <w:pPr>
              <w:ind w:firstLine="0"/>
              <w:jc w:val="both"/>
            </w:pPr>
            <w:r>
              <w:t>423 360</w:t>
            </w:r>
          </w:p>
        </w:tc>
        <w:tc>
          <w:tcPr>
            <w:tcW w:w="1842" w:type="dxa"/>
          </w:tcPr>
          <w:p w:rsidR="00431E05" w:rsidRPr="004A14FC" w:rsidRDefault="003A5F9B" w:rsidP="00A2182C">
            <w:pPr>
              <w:ind w:firstLine="0"/>
              <w:jc w:val="both"/>
              <w:rPr>
                <w:b/>
              </w:rPr>
            </w:pPr>
            <w:r w:rsidRPr="004A14FC">
              <w:rPr>
                <w:b/>
              </w:rPr>
              <w:t>647</w:t>
            </w:r>
            <w:r w:rsidR="004A14FC" w:rsidRPr="004A14FC">
              <w:rPr>
                <w:b/>
              </w:rPr>
              <w:t> </w:t>
            </w:r>
            <w:r w:rsidRPr="004A14FC">
              <w:rPr>
                <w:b/>
              </w:rPr>
              <w:t>797</w:t>
            </w:r>
          </w:p>
        </w:tc>
        <w:tc>
          <w:tcPr>
            <w:tcW w:w="1843" w:type="dxa"/>
          </w:tcPr>
          <w:p w:rsidR="00431E05" w:rsidRDefault="004A14FC" w:rsidP="004A14FC">
            <w:pPr>
              <w:ind w:firstLine="0"/>
              <w:jc w:val="both"/>
            </w:pPr>
            <w:r>
              <w:t>-224 437</w:t>
            </w:r>
          </w:p>
        </w:tc>
        <w:tc>
          <w:tcPr>
            <w:tcW w:w="1843" w:type="dxa"/>
          </w:tcPr>
          <w:p w:rsidR="00431E05" w:rsidRPr="004A14FC" w:rsidRDefault="003A5F9B" w:rsidP="00A2182C">
            <w:pPr>
              <w:ind w:firstLine="0"/>
              <w:jc w:val="both"/>
              <w:rPr>
                <w:b/>
              </w:rPr>
            </w:pPr>
            <w:r w:rsidRPr="004A14FC">
              <w:rPr>
                <w:b/>
              </w:rPr>
              <w:t>700 000</w:t>
            </w:r>
          </w:p>
        </w:tc>
      </w:tr>
      <w:tr w:rsidR="00431E05" w:rsidTr="003A5F9B">
        <w:tc>
          <w:tcPr>
            <w:tcW w:w="1951" w:type="dxa"/>
          </w:tcPr>
          <w:p w:rsidR="00431E05" w:rsidRDefault="003A5F9B" w:rsidP="00A2182C">
            <w:pPr>
              <w:ind w:firstLine="0"/>
              <w:jc w:val="both"/>
            </w:pPr>
            <w:r>
              <w:t>Villamos energia</w:t>
            </w:r>
          </w:p>
        </w:tc>
        <w:tc>
          <w:tcPr>
            <w:tcW w:w="1733" w:type="dxa"/>
          </w:tcPr>
          <w:p w:rsidR="00431E05" w:rsidRDefault="003A5F9B" w:rsidP="00A2182C">
            <w:pPr>
              <w:ind w:firstLine="0"/>
              <w:jc w:val="both"/>
            </w:pPr>
            <w:r>
              <w:t xml:space="preserve">586 000 </w:t>
            </w:r>
          </w:p>
        </w:tc>
        <w:tc>
          <w:tcPr>
            <w:tcW w:w="1842" w:type="dxa"/>
          </w:tcPr>
          <w:p w:rsidR="00431E05" w:rsidRPr="004A14FC" w:rsidRDefault="003A5F9B" w:rsidP="00A2182C">
            <w:pPr>
              <w:ind w:firstLine="0"/>
              <w:jc w:val="both"/>
              <w:rPr>
                <w:b/>
              </w:rPr>
            </w:pPr>
            <w:r w:rsidRPr="004A14FC">
              <w:rPr>
                <w:b/>
              </w:rPr>
              <w:t>860 107</w:t>
            </w:r>
          </w:p>
        </w:tc>
        <w:tc>
          <w:tcPr>
            <w:tcW w:w="1843" w:type="dxa"/>
          </w:tcPr>
          <w:p w:rsidR="00431E05" w:rsidRDefault="003A5F9B" w:rsidP="00A2182C">
            <w:pPr>
              <w:ind w:firstLine="0"/>
              <w:jc w:val="both"/>
            </w:pPr>
            <w:r>
              <w:t>-</w:t>
            </w:r>
            <w:r w:rsidR="004A14FC">
              <w:t>274 107</w:t>
            </w:r>
          </w:p>
        </w:tc>
        <w:tc>
          <w:tcPr>
            <w:tcW w:w="1843" w:type="dxa"/>
          </w:tcPr>
          <w:p w:rsidR="00431E05" w:rsidRPr="004A14FC" w:rsidRDefault="003A5F9B" w:rsidP="00A2182C">
            <w:pPr>
              <w:ind w:firstLine="0"/>
              <w:jc w:val="both"/>
              <w:rPr>
                <w:b/>
              </w:rPr>
            </w:pPr>
            <w:r w:rsidRPr="004A14FC">
              <w:rPr>
                <w:b/>
              </w:rPr>
              <w:t>900 000</w:t>
            </w:r>
          </w:p>
        </w:tc>
      </w:tr>
    </w:tbl>
    <w:p w:rsidR="00945AEF" w:rsidRDefault="00945AEF" w:rsidP="00A2182C">
      <w:pPr>
        <w:jc w:val="both"/>
      </w:pPr>
    </w:p>
    <w:p w:rsidR="00431E05" w:rsidRDefault="004A14FC" w:rsidP="00A2182C">
      <w:pPr>
        <w:jc w:val="both"/>
      </w:pPr>
      <w:r>
        <w:t>(A többlet vízfogyasztást a teljesen elkorrodálódott vízvezetékek és javíthatatlan csaptelepek okozták az állandó csöpögés és gyakori folyás miatt.)</w:t>
      </w:r>
    </w:p>
    <w:p w:rsidR="00B17FCB" w:rsidRDefault="00B17FCB" w:rsidP="00A2182C">
      <w:pPr>
        <w:jc w:val="both"/>
      </w:pPr>
      <w:r>
        <w:lastRenderedPageBreak/>
        <w:t>Itt szeretném még egyszer megköszönni a Tankerületnek, hogy az emeleti vizesblokkok felújítása megvalósulhatott. Ez is hozzájárulhat a jövőbeni megtakarításokhoz.</w:t>
      </w:r>
    </w:p>
    <w:p w:rsidR="004A14FC" w:rsidRPr="00E712E8" w:rsidRDefault="004A14FC" w:rsidP="00E712E8">
      <w:pPr>
        <w:jc w:val="center"/>
        <w:rPr>
          <w:sz w:val="16"/>
          <w:szCs w:val="16"/>
        </w:rPr>
      </w:pPr>
    </w:p>
    <w:p w:rsidR="00B17FCB" w:rsidRPr="00C24705" w:rsidRDefault="00B17FCB" w:rsidP="00A2182C">
      <w:pPr>
        <w:jc w:val="both"/>
        <w:rPr>
          <w:sz w:val="16"/>
          <w:szCs w:val="16"/>
        </w:rPr>
      </w:pPr>
    </w:p>
    <w:p w:rsidR="00431E05" w:rsidRDefault="00431E05" w:rsidP="00A2182C">
      <w:pPr>
        <w:jc w:val="both"/>
      </w:pPr>
      <w:r>
        <w:t xml:space="preserve">2. </w:t>
      </w:r>
      <w:r w:rsidR="00E712E8">
        <w:t>Gázenergia fogyasztása tekintetében speciális a helyzetünk. Mivel a Művelődési Ház fűtése is az iskolai kazánról történik (egy közös mérőórával), a közüzemi díj teljes összegét be kell terveznü</w:t>
      </w:r>
      <w:r w:rsidR="00945AEF">
        <w:t>nk. (</w:t>
      </w:r>
      <w:r w:rsidR="00E712E8">
        <w:t>A helyi önkormányzatnak kiszámlázott összeg a bevé</w:t>
      </w:r>
      <w:r w:rsidR="00945AEF">
        <w:t>teli oldalon jelentkezhet. Ennek</w:t>
      </w:r>
      <w:r w:rsidR="00E712E8">
        <w:t xml:space="preserve"> módjáról</w:t>
      </w:r>
      <w:r w:rsidR="00945AEF">
        <w:t xml:space="preserve"> az egyeztetés elkezdődött, az Ö</w:t>
      </w:r>
      <w:r w:rsidR="00E712E8">
        <w:t xml:space="preserve">nkormányzat várja a </w:t>
      </w:r>
      <w:r w:rsidR="00945AEF">
        <w:t xml:space="preserve">Tankerület </w:t>
      </w:r>
      <w:r w:rsidR="00E712E8">
        <w:t>döntés</w:t>
      </w:r>
      <w:r w:rsidR="00945AEF">
        <w:t>é</w:t>
      </w:r>
      <w:r w:rsidR="00E712E8">
        <w:t>t.</w:t>
      </w:r>
      <w:r w:rsidR="00945AEF">
        <w:t>)</w:t>
      </w:r>
    </w:p>
    <w:p w:rsidR="00945AEF" w:rsidRDefault="00945AEF" w:rsidP="00A2182C">
      <w:pPr>
        <w:jc w:val="both"/>
      </w:pPr>
      <w:r>
        <w:t>Emellett a 2016/2017-es tanévtől megújuló energiával, pellettel is fűtjük iskolánkat. Egy fűtési szezonban kétszeri szállítással tudtuk biztosítani a szükséges mennyiséget (tárolási kapacitás miatt). A tervezetben egyszeri szállítás szerepel</w:t>
      </w:r>
      <w:r w:rsidR="00560115">
        <w:t xml:space="preserve">. </w:t>
      </w:r>
      <w:r>
        <w:t xml:space="preserve">Így a gáz és pellet költsége </w:t>
      </w:r>
      <w:r w:rsidR="00560115">
        <w:t xml:space="preserve">ténylegesen </w:t>
      </w:r>
      <w:r>
        <w:t>az alá</w:t>
      </w:r>
      <w:r w:rsidR="00560115">
        <w:t>bbiak szerint alakult:</w:t>
      </w:r>
    </w:p>
    <w:p w:rsidR="00945AEF" w:rsidRPr="00945AEF" w:rsidRDefault="00945AEF" w:rsidP="00A2182C">
      <w:pPr>
        <w:jc w:val="both"/>
        <w:rPr>
          <w:sz w:val="16"/>
          <w:szCs w:val="16"/>
        </w:rPr>
      </w:pPr>
    </w:p>
    <w:tbl>
      <w:tblPr>
        <w:tblStyle w:val="Rcsostblzat"/>
        <w:tblW w:w="0" w:type="auto"/>
        <w:tblLook w:val="04A0" w:firstRow="1" w:lastRow="0" w:firstColumn="1" w:lastColumn="0" w:noHBand="0" w:noVBand="1"/>
      </w:tblPr>
      <w:tblGrid>
        <w:gridCol w:w="1951"/>
        <w:gridCol w:w="1733"/>
        <w:gridCol w:w="1842"/>
        <w:gridCol w:w="1843"/>
        <w:gridCol w:w="1843"/>
      </w:tblGrid>
      <w:tr w:rsidR="00945AEF" w:rsidTr="008533F0">
        <w:tc>
          <w:tcPr>
            <w:tcW w:w="1951" w:type="dxa"/>
          </w:tcPr>
          <w:p w:rsidR="00945AEF" w:rsidRDefault="00945AEF" w:rsidP="008533F0">
            <w:pPr>
              <w:ind w:firstLine="0"/>
              <w:jc w:val="both"/>
            </w:pPr>
          </w:p>
        </w:tc>
        <w:tc>
          <w:tcPr>
            <w:tcW w:w="1733" w:type="dxa"/>
          </w:tcPr>
          <w:p w:rsidR="00945AEF" w:rsidRDefault="00945AEF" w:rsidP="008533F0">
            <w:pPr>
              <w:ind w:firstLine="0"/>
              <w:jc w:val="both"/>
            </w:pPr>
            <w:r>
              <w:t>2018-as terv Ft</w:t>
            </w:r>
          </w:p>
        </w:tc>
        <w:tc>
          <w:tcPr>
            <w:tcW w:w="1842" w:type="dxa"/>
          </w:tcPr>
          <w:p w:rsidR="00945AEF" w:rsidRDefault="00945AEF" w:rsidP="008533F0">
            <w:pPr>
              <w:ind w:firstLine="0"/>
              <w:jc w:val="both"/>
            </w:pPr>
            <w:r>
              <w:t>2017-es tény Ft</w:t>
            </w:r>
          </w:p>
        </w:tc>
        <w:tc>
          <w:tcPr>
            <w:tcW w:w="1843" w:type="dxa"/>
          </w:tcPr>
          <w:p w:rsidR="00945AEF" w:rsidRDefault="00945AEF" w:rsidP="008533F0">
            <w:pPr>
              <w:ind w:firstLine="0"/>
              <w:jc w:val="both"/>
            </w:pPr>
            <w:r>
              <w:t>Eltérés Ft</w:t>
            </w:r>
          </w:p>
        </w:tc>
        <w:tc>
          <w:tcPr>
            <w:tcW w:w="1843" w:type="dxa"/>
          </w:tcPr>
          <w:p w:rsidR="00945AEF" w:rsidRDefault="00945AEF" w:rsidP="008533F0">
            <w:pPr>
              <w:ind w:firstLine="0"/>
              <w:jc w:val="both"/>
            </w:pPr>
            <w:r>
              <w:t>2018-as igény Ft</w:t>
            </w:r>
          </w:p>
        </w:tc>
      </w:tr>
      <w:tr w:rsidR="00945AEF" w:rsidRPr="004A14FC" w:rsidTr="008533F0">
        <w:tc>
          <w:tcPr>
            <w:tcW w:w="1951" w:type="dxa"/>
          </w:tcPr>
          <w:p w:rsidR="00945AEF" w:rsidRDefault="00945AEF" w:rsidP="008533F0">
            <w:pPr>
              <w:ind w:firstLine="0"/>
              <w:jc w:val="both"/>
            </w:pPr>
            <w:r>
              <w:t>Pellet</w:t>
            </w:r>
          </w:p>
        </w:tc>
        <w:tc>
          <w:tcPr>
            <w:tcW w:w="1733" w:type="dxa"/>
          </w:tcPr>
          <w:p w:rsidR="00945AEF" w:rsidRDefault="003A0EA2" w:rsidP="008533F0">
            <w:pPr>
              <w:ind w:firstLine="0"/>
              <w:jc w:val="both"/>
            </w:pPr>
            <w:r>
              <w:t>1 109 000</w:t>
            </w:r>
          </w:p>
        </w:tc>
        <w:tc>
          <w:tcPr>
            <w:tcW w:w="1842" w:type="dxa"/>
          </w:tcPr>
          <w:p w:rsidR="00945AEF" w:rsidRPr="004A14FC" w:rsidRDefault="00560115" w:rsidP="008533F0">
            <w:pPr>
              <w:ind w:firstLine="0"/>
              <w:jc w:val="both"/>
              <w:rPr>
                <w:b/>
              </w:rPr>
            </w:pPr>
            <w:r>
              <w:rPr>
                <w:b/>
              </w:rPr>
              <w:t>1 747 520</w:t>
            </w:r>
          </w:p>
        </w:tc>
        <w:tc>
          <w:tcPr>
            <w:tcW w:w="1843" w:type="dxa"/>
          </w:tcPr>
          <w:p w:rsidR="00945AEF" w:rsidRDefault="00945AEF" w:rsidP="008533F0">
            <w:pPr>
              <w:ind w:firstLine="0"/>
              <w:jc w:val="both"/>
            </w:pPr>
            <w:r>
              <w:t>-</w:t>
            </w:r>
            <w:r w:rsidR="003A0EA2">
              <w:t>638 520</w:t>
            </w:r>
          </w:p>
        </w:tc>
        <w:tc>
          <w:tcPr>
            <w:tcW w:w="1843" w:type="dxa"/>
          </w:tcPr>
          <w:p w:rsidR="00945AEF" w:rsidRPr="004A14FC" w:rsidRDefault="00560115" w:rsidP="008533F0">
            <w:pPr>
              <w:ind w:firstLine="0"/>
              <w:jc w:val="both"/>
              <w:rPr>
                <w:b/>
              </w:rPr>
            </w:pPr>
            <w:r>
              <w:rPr>
                <w:b/>
              </w:rPr>
              <w:t>1 800 000</w:t>
            </w:r>
          </w:p>
        </w:tc>
      </w:tr>
      <w:tr w:rsidR="00945AEF" w:rsidRPr="004A14FC" w:rsidTr="008533F0">
        <w:tc>
          <w:tcPr>
            <w:tcW w:w="1951" w:type="dxa"/>
          </w:tcPr>
          <w:p w:rsidR="00945AEF" w:rsidRDefault="00560115" w:rsidP="008533F0">
            <w:pPr>
              <w:ind w:firstLine="0"/>
              <w:jc w:val="both"/>
            </w:pPr>
            <w:r>
              <w:t>Gázenergia</w:t>
            </w:r>
          </w:p>
        </w:tc>
        <w:tc>
          <w:tcPr>
            <w:tcW w:w="1733" w:type="dxa"/>
          </w:tcPr>
          <w:p w:rsidR="00945AEF" w:rsidRDefault="00560115" w:rsidP="008533F0">
            <w:pPr>
              <w:ind w:firstLine="0"/>
              <w:jc w:val="both"/>
            </w:pPr>
            <w:r>
              <w:t>2 216 000</w:t>
            </w:r>
          </w:p>
        </w:tc>
        <w:tc>
          <w:tcPr>
            <w:tcW w:w="1842" w:type="dxa"/>
          </w:tcPr>
          <w:p w:rsidR="00945AEF" w:rsidRPr="004A14FC" w:rsidRDefault="00560115" w:rsidP="008533F0">
            <w:pPr>
              <w:ind w:firstLine="0"/>
              <w:jc w:val="both"/>
              <w:rPr>
                <w:b/>
              </w:rPr>
            </w:pPr>
            <w:r>
              <w:rPr>
                <w:b/>
              </w:rPr>
              <w:t>4 142 336</w:t>
            </w:r>
          </w:p>
        </w:tc>
        <w:tc>
          <w:tcPr>
            <w:tcW w:w="1843" w:type="dxa"/>
          </w:tcPr>
          <w:p w:rsidR="00945AEF" w:rsidRDefault="00945AEF" w:rsidP="008533F0">
            <w:pPr>
              <w:ind w:firstLine="0"/>
              <w:jc w:val="both"/>
            </w:pPr>
            <w:r>
              <w:t>-</w:t>
            </w:r>
            <w:r w:rsidR="00560115">
              <w:t>1 926 336</w:t>
            </w:r>
          </w:p>
        </w:tc>
        <w:tc>
          <w:tcPr>
            <w:tcW w:w="1843" w:type="dxa"/>
          </w:tcPr>
          <w:p w:rsidR="00945AEF" w:rsidRPr="004A14FC" w:rsidRDefault="00560115" w:rsidP="008533F0">
            <w:pPr>
              <w:ind w:firstLine="0"/>
              <w:jc w:val="both"/>
              <w:rPr>
                <w:b/>
              </w:rPr>
            </w:pPr>
            <w:r>
              <w:rPr>
                <w:b/>
              </w:rPr>
              <w:t>4 200 000</w:t>
            </w:r>
          </w:p>
        </w:tc>
      </w:tr>
    </w:tbl>
    <w:p w:rsidR="00C24705" w:rsidRPr="00C24705" w:rsidRDefault="00C24705" w:rsidP="00A2182C">
      <w:pPr>
        <w:jc w:val="both"/>
      </w:pPr>
    </w:p>
    <w:p w:rsidR="00C24705" w:rsidRPr="00C24705" w:rsidRDefault="00C24705" w:rsidP="00C24705">
      <w:pPr>
        <w:jc w:val="both"/>
        <w:rPr>
          <w:b/>
        </w:rPr>
      </w:pPr>
      <w:r>
        <w:t xml:space="preserve">III. </w:t>
      </w:r>
      <w:proofErr w:type="gramStart"/>
      <w:r w:rsidRPr="00C24705">
        <w:rPr>
          <w:b/>
        </w:rPr>
        <w:t>A</w:t>
      </w:r>
      <w:proofErr w:type="gramEnd"/>
      <w:r w:rsidRPr="00C24705">
        <w:rPr>
          <w:b/>
        </w:rPr>
        <w:t xml:space="preserve"> dologi kiadásokkal kapcsolatos kérdés:</w:t>
      </w:r>
    </w:p>
    <w:p w:rsidR="00431E05" w:rsidRDefault="00AD4D7F" w:rsidP="00AD4D7F">
      <w:pPr>
        <w:jc w:val="both"/>
        <w:rPr>
          <w:rFonts w:cstheme="minorHAnsi"/>
          <w:szCs w:val="22"/>
        </w:rPr>
      </w:pPr>
      <w:r>
        <w:t xml:space="preserve"> Mivel nem vagyok gyakorlott a költségvetés készítésében, </w:t>
      </w:r>
      <w:r w:rsidRPr="00AD4D7F">
        <w:rPr>
          <w:b/>
        </w:rPr>
        <w:t>helyesen értelmezem-e, hogy a K33</w:t>
      </w:r>
      <w:r w:rsidRPr="00AD4D7F">
        <w:rPr>
          <w:rFonts w:cstheme="minorHAnsi"/>
          <w:b/>
          <w:szCs w:val="22"/>
        </w:rPr>
        <w:t>-as tételben</w:t>
      </w:r>
      <w:r>
        <w:rPr>
          <w:rFonts w:cstheme="minorHAnsi"/>
          <w:szCs w:val="22"/>
        </w:rPr>
        <w:t xml:space="preserve"> az </w:t>
      </w:r>
      <w:r w:rsidRPr="00AD4D7F">
        <w:rPr>
          <w:rFonts w:cstheme="minorHAnsi"/>
          <w:b/>
          <w:szCs w:val="22"/>
        </w:rPr>
        <w:t>iskolabuszra</w:t>
      </w:r>
      <w:r>
        <w:rPr>
          <w:rFonts w:cstheme="minorHAnsi"/>
          <w:szCs w:val="22"/>
        </w:rPr>
        <w:t xml:space="preserve"> vonatkozó szállítási költség, illetve az évi kétszeri </w:t>
      </w:r>
      <w:r w:rsidRPr="00AD4D7F">
        <w:rPr>
          <w:rFonts w:cstheme="minorHAnsi"/>
          <w:b/>
          <w:szCs w:val="22"/>
        </w:rPr>
        <w:t>uszodába szállítás</w:t>
      </w:r>
      <w:r w:rsidR="00B17FCB">
        <w:rPr>
          <w:rFonts w:cstheme="minorHAnsi"/>
          <w:szCs w:val="22"/>
        </w:rPr>
        <w:t xml:space="preserve"> költsége is szerepel.</w:t>
      </w:r>
    </w:p>
    <w:p w:rsidR="00AD4D7F" w:rsidRPr="00AD4D7F" w:rsidRDefault="00AD4D7F" w:rsidP="00AD4D7F">
      <w:pPr>
        <w:jc w:val="both"/>
        <w:rPr>
          <w:sz w:val="16"/>
          <w:szCs w:val="16"/>
        </w:rPr>
      </w:pPr>
    </w:p>
    <w:p w:rsidR="00AD4D7F" w:rsidRPr="00B17FCB" w:rsidRDefault="00AD4D7F" w:rsidP="00AD4D7F">
      <w:pPr>
        <w:jc w:val="both"/>
        <w:rPr>
          <w:rFonts w:cstheme="minorHAnsi"/>
          <w:b/>
          <w:szCs w:val="22"/>
        </w:rPr>
      </w:pPr>
      <w:r>
        <w:rPr>
          <w:rFonts w:cstheme="minorHAnsi"/>
          <w:szCs w:val="22"/>
        </w:rPr>
        <w:t xml:space="preserve">IV. </w:t>
      </w:r>
      <w:r w:rsidRPr="00B17FCB">
        <w:rPr>
          <w:rFonts w:cstheme="minorHAnsi"/>
          <w:b/>
          <w:szCs w:val="22"/>
        </w:rPr>
        <w:t>Beruházási kiadásra vonatkozó kérés:</w:t>
      </w:r>
    </w:p>
    <w:p w:rsidR="00B17FCB" w:rsidRDefault="00B17FCB" w:rsidP="00AD4D7F">
      <w:pPr>
        <w:jc w:val="both"/>
        <w:rPr>
          <w:rFonts w:cstheme="minorHAnsi"/>
          <w:szCs w:val="22"/>
        </w:rPr>
      </w:pPr>
      <w:r>
        <w:rPr>
          <w:rFonts w:cstheme="minorHAnsi"/>
          <w:szCs w:val="22"/>
        </w:rPr>
        <w:t>A tavalyi, háromo</w:t>
      </w:r>
      <w:r w:rsidR="00C24705">
        <w:rPr>
          <w:rFonts w:cstheme="minorHAnsi"/>
          <w:szCs w:val="22"/>
        </w:rPr>
        <w:t>ldalú (tankerület, önkormányzat, iskola) megbeszélésünkön megfogalmaztuk, hogy az elkezdett mosdófelújítást ebben az évben folytatjuk. Csak így van értelme a megkezdett munkának, s így érhetünk el hatékony működtetést.</w:t>
      </w:r>
    </w:p>
    <w:p w:rsidR="00C24705" w:rsidRDefault="00C24705" w:rsidP="00AD4D7F">
      <w:pPr>
        <w:jc w:val="both"/>
        <w:rPr>
          <w:rFonts w:cstheme="minorHAnsi"/>
          <w:szCs w:val="22"/>
        </w:rPr>
      </w:pPr>
      <w:r w:rsidRPr="00C24705">
        <w:rPr>
          <w:rFonts w:cstheme="minorHAnsi"/>
          <w:b/>
          <w:szCs w:val="22"/>
        </w:rPr>
        <w:t>A földszinti vizesblokk teljes felújítására lenne szükség</w:t>
      </w:r>
      <w:r>
        <w:rPr>
          <w:rFonts w:cstheme="minorHAnsi"/>
          <w:szCs w:val="22"/>
        </w:rPr>
        <w:t xml:space="preserve"> (vízvezetékek, csatorna, oldalfalak, ajtók, burkolat, szaniterek cseréje. Ennek költsége megegyezik az emele</w:t>
      </w:r>
      <w:r w:rsidR="00A92967">
        <w:rPr>
          <w:rFonts w:cstheme="minorHAnsi"/>
          <w:szCs w:val="22"/>
        </w:rPr>
        <w:t>ti vizesblokkok költségével</w:t>
      </w:r>
      <w:r>
        <w:rPr>
          <w:rFonts w:cstheme="minorHAnsi"/>
          <w:szCs w:val="22"/>
        </w:rPr>
        <w:t xml:space="preserve">, mivel </w:t>
      </w:r>
      <w:r w:rsidR="00A92967">
        <w:rPr>
          <w:rFonts w:cstheme="minorHAnsi"/>
          <w:szCs w:val="22"/>
        </w:rPr>
        <w:t>állapotuk</w:t>
      </w:r>
      <w:r>
        <w:rPr>
          <w:rFonts w:cstheme="minorHAnsi"/>
          <w:szCs w:val="22"/>
        </w:rPr>
        <w:t xml:space="preserve"> és </w:t>
      </w:r>
      <w:r w:rsidR="00A92967">
        <w:rPr>
          <w:rFonts w:cstheme="minorHAnsi"/>
          <w:szCs w:val="22"/>
        </w:rPr>
        <w:t xml:space="preserve">nagyságuk is teljesen </w:t>
      </w:r>
      <w:r>
        <w:rPr>
          <w:rFonts w:cstheme="minorHAnsi"/>
          <w:szCs w:val="22"/>
        </w:rPr>
        <w:t>megegyezik.</w:t>
      </w:r>
    </w:p>
    <w:p w:rsidR="00A92967" w:rsidRPr="00A92967" w:rsidRDefault="00A92967" w:rsidP="00AD4D7F">
      <w:pPr>
        <w:jc w:val="both"/>
        <w:rPr>
          <w:rFonts w:cstheme="minorHAnsi"/>
          <w:szCs w:val="22"/>
          <w:u w:val="single"/>
        </w:rPr>
      </w:pPr>
      <w:r w:rsidRPr="00A92967">
        <w:rPr>
          <w:rFonts w:cstheme="minorHAnsi"/>
          <w:szCs w:val="22"/>
          <w:u w:val="single"/>
        </w:rPr>
        <w:t>Beruházási összeg:</w:t>
      </w:r>
      <w:r>
        <w:rPr>
          <w:rFonts w:cstheme="minorHAnsi"/>
          <w:szCs w:val="22"/>
          <w:u w:val="single"/>
        </w:rPr>
        <w:t xml:space="preserve"> </w:t>
      </w:r>
    </w:p>
    <w:p w:rsidR="00A92967" w:rsidRDefault="00A92967" w:rsidP="00AD4D7F">
      <w:pPr>
        <w:jc w:val="both"/>
        <w:rPr>
          <w:rFonts w:cstheme="minorHAnsi"/>
          <w:szCs w:val="22"/>
        </w:rPr>
      </w:pPr>
    </w:p>
    <w:p w:rsidR="00A92967" w:rsidRDefault="00A92967" w:rsidP="00AD4D7F">
      <w:pPr>
        <w:jc w:val="both"/>
        <w:rPr>
          <w:rFonts w:cstheme="minorHAnsi"/>
          <w:szCs w:val="22"/>
        </w:rPr>
      </w:pPr>
      <w:r>
        <w:rPr>
          <w:rFonts w:cstheme="minorHAnsi"/>
          <w:szCs w:val="22"/>
        </w:rPr>
        <w:t>A tárgyalások alkalmával arról is szó esett, hogy a Tankerület megvizsgálja a költségviselés módját és nagyságát, figyelembe véve a közös fűtési költségeket.</w:t>
      </w:r>
    </w:p>
    <w:p w:rsidR="00A92967" w:rsidRDefault="00A92967" w:rsidP="00AD4D7F">
      <w:pPr>
        <w:jc w:val="both"/>
        <w:rPr>
          <w:rFonts w:cstheme="minorHAnsi"/>
          <w:szCs w:val="22"/>
        </w:rPr>
      </w:pPr>
      <w:r>
        <w:rPr>
          <w:rFonts w:cstheme="minorHAnsi"/>
          <w:szCs w:val="22"/>
        </w:rPr>
        <w:t>Az Önkormányzat ebben a tekintetben is várja a Tankerület döntését.</w:t>
      </w:r>
    </w:p>
    <w:p w:rsidR="00AD4D7F" w:rsidRPr="00AD4D7F" w:rsidRDefault="00AD4D7F" w:rsidP="00AD4D7F">
      <w:pPr>
        <w:jc w:val="both"/>
      </w:pPr>
    </w:p>
    <w:sectPr w:rsidR="00AD4D7F" w:rsidRPr="00AD4D7F" w:rsidSect="00D50160">
      <w:headerReference w:type="default" r:id="rId9"/>
      <w:pgSz w:w="11906" w:h="16838"/>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D6" w:rsidRDefault="006D12D6" w:rsidP="00F07DEA">
      <w:pPr>
        <w:spacing w:line="240" w:lineRule="auto"/>
      </w:pPr>
      <w:r>
        <w:separator/>
      </w:r>
    </w:p>
  </w:endnote>
  <w:endnote w:type="continuationSeparator" w:id="0">
    <w:p w:rsidR="006D12D6" w:rsidRDefault="006D12D6" w:rsidP="00F07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D6" w:rsidRDefault="006D12D6" w:rsidP="00F07DEA">
      <w:pPr>
        <w:spacing w:line="240" w:lineRule="auto"/>
      </w:pPr>
      <w:r>
        <w:separator/>
      </w:r>
    </w:p>
  </w:footnote>
  <w:footnote w:type="continuationSeparator" w:id="0">
    <w:p w:rsidR="006D12D6" w:rsidRDefault="006D12D6" w:rsidP="00F07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1D" w:rsidRDefault="0034361D" w:rsidP="002631BA">
    <w:pPr>
      <w:pStyle w:val="lfej"/>
      <w:tabs>
        <w:tab w:val="clear" w:pos="4536"/>
        <w:tab w:val="clear" w:pos="9072"/>
        <w:tab w:val="right" w:pos="10065"/>
      </w:tabs>
      <w:ind w:hanging="709"/>
    </w:pPr>
    <w:r>
      <w:rPr>
        <w:rFonts w:eastAsia="Times New Roman"/>
        <w:noProof/>
        <w:lang w:eastAsia="hu-HU"/>
      </w:rPr>
      <mc:AlternateContent>
        <mc:Choice Requires="wps">
          <w:drawing>
            <wp:anchor distT="0" distB="0" distL="114300" distR="114300" simplePos="0" relativeHeight="251659264" behindDoc="0" locked="0" layoutInCell="1" allowOverlap="1" wp14:anchorId="23D2DE80" wp14:editId="6BAE9BE8">
              <wp:simplePos x="0" y="0"/>
              <wp:positionH relativeFrom="column">
                <wp:posOffset>1143690</wp:posOffset>
              </wp:positionH>
              <wp:positionV relativeFrom="paragraph">
                <wp:posOffset>-53119</wp:posOffset>
              </wp:positionV>
              <wp:extent cx="3871927" cy="731465"/>
              <wp:effectExtent l="0" t="0" r="0" b="0"/>
              <wp:wrapNone/>
              <wp:docPr id="8" name="Szövegdoboz 8"/>
              <wp:cNvGraphicFramePr/>
              <a:graphic xmlns:a="http://schemas.openxmlformats.org/drawingml/2006/main">
                <a:graphicData uri="http://schemas.microsoft.com/office/word/2010/wordprocessingShape">
                  <wps:wsp>
                    <wps:cNvSpPr txBox="1"/>
                    <wps:spPr>
                      <a:xfrm>
                        <a:off x="0" y="0"/>
                        <a:ext cx="3871927" cy="73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B36" w:rsidRDefault="00960B36" w:rsidP="0034361D">
                          <w:pPr>
                            <w:spacing w:line="240" w:lineRule="auto"/>
                            <w:ind w:firstLine="0"/>
                            <w:jc w:val="center"/>
                            <w:rPr>
                              <w:sz w:val="20"/>
                              <w:szCs w:val="20"/>
                            </w:rPr>
                          </w:pPr>
                          <w:r>
                            <w:rPr>
                              <w:sz w:val="20"/>
                              <w:szCs w:val="20"/>
                            </w:rPr>
                            <w:t>Móri Radnóti Miklós Általános Iskola</w:t>
                          </w:r>
                          <w:r w:rsidR="0034361D">
                            <w:rPr>
                              <w:sz w:val="20"/>
                              <w:szCs w:val="20"/>
                            </w:rPr>
                            <w:t xml:space="preserve"> </w:t>
                          </w:r>
                          <w:r>
                            <w:rPr>
                              <w:sz w:val="20"/>
                              <w:szCs w:val="20"/>
                            </w:rPr>
                            <w:t>Kazinczy Ferenc Tagiskolája</w:t>
                          </w:r>
                        </w:p>
                        <w:p w:rsidR="00960B36" w:rsidRDefault="0034361D" w:rsidP="0034361D">
                          <w:pPr>
                            <w:spacing w:line="240" w:lineRule="auto"/>
                            <w:jc w:val="center"/>
                            <w:rPr>
                              <w:sz w:val="20"/>
                              <w:szCs w:val="20"/>
                            </w:rPr>
                          </w:pPr>
                          <w:r>
                            <w:rPr>
                              <w:sz w:val="20"/>
                              <w:szCs w:val="20"/>
                            </w:rPr>
                            <w:t xml:space="preserve">8044 Kincsesbánya, Iskola u. 1. OM: </w:t>
                          </w:r>
                          <w:r w:rsidR="00960B36">
                            <w:rPr>
                              <w:sz w:val="20"/>
                              <w:szCs w:val="20"/>
                            </w:rPr>
                            <w:t>201026</w:t>
                          </w:r>
                        </w:p>
                        <w:p w:rsidR="0034361D" w:rsidRDefault="0034361D" w:rsidP="0034361D">
                          <w:pPr>
                            <w:spacing w:line="240" w:lineRule="auto"/>
                            <w:jc w:val="center"/>
                            <w:rPr>
                              <w:sz w:val="20"/>
                              <w:szCs w:val="20"/>
                            </w:rPr>
                          </w:pPr>
                          <w:r>
                            <w:rPr>
                              <w:sz w:val="20"/>
                              <w:szCs w:val="20"/>
                            </w:rPr>
                            <w:t>Tel</w:t>
                          </w:r>
                          <w:proofErr w:type="gramStart"/>
                          <w:r>
                            <w:rPr>
                              <w:sz w:val="20"/>
                              <w:szCs w:val="20"/>
                            </w:rPr>
                            <w:t>.:</w:t>
                          </w:r>
                          <w:proofErr w:type="gramEnd"/>
                          <w:r>
                            <w:rPr>
                              <w:sz w:val="20"/>
                              <w:szCs w:val="20"/>
                            </w:rPr>
                            <w:t xml:space="preserve"> (22) 584 000, e</w:t>
                          </w:r>
                          <w:r w:rsidR="00756D60">
                            <w:rPr>
                              <w:sz w:val="20"/>
                              <w:szCs w:val="20"/>
                            </w:rPr>
                            <w:t>-</w:t>
                          </w:r>
                          <w:r>
                            <w:rPr>
                              <w:sz w:val="20"/>
                              <w:szCs w:val="20"/>
                            </w:rPr>
                            <w:t xml:space="preserve">mail: </w:t>
                          </w:r>
                          <w:hyperlink r:id="rId1" w:history="1">
                            <w:r w:rsidR="00E46584" w:rsidRPr="00197947">
                              <w:rPr>
                                <w:rStyle w:val="Hiperhivatkozs"/>
                                <w:sz w:val="20"/>
                                <w:szCs w:val="20"/>
                              </w:rPr>
                              <w:t>kazyf@freemail.hu</w:t>
                            </w:r>
                          </w:hyperlink>
                        </w:p>
                        <w:p w:rsidR="00E46584" w:rsidRPr="00960B36" w:rsidRDefault="00E46584" w:rsidP="0034361D">
                          <w:pPr>
                            <w:spacing w:line="240" w:lineRule="auto"/>
                            <w:jc w:val="center"/>
                            <w:rPr>
                              <w:sz w:val="20"/>
                              <w:szCs w:val="20"/>
                            </w:rPr>
                          </w:pPr>
                          <w:r>
                            <w:rPr>
                              <w:sz w:val="20"/>
                              <w:szCs w:val="20"/>
                            </w:rPr>
                            <w:t>MENTORÁLÓ INTÉZMÉNY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8" o:spid="_x0000_s1026" type="#_x0000_t202" style="position:absolute;margin-left:90.05pt;margin-top:-4.2pt;width:304.9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" fillcolor="white [3201]" stroked="f" strokeweight=".5pt">
              <v:textbox>
                <w:txbxContent>
                  <w:p w:rsidR="00960B36" w:rsidRDefault="00960B36" w:rsidP="0034361D">
                    <w:pPr>
                      <w:spacing w:line="240" w:lineRule="auto"/>
                      <w:ind w:firstLine="0"/>
                      <w:jc w:val="center"/>
                      <w:rPr>
                        <w:sz w:val="20"/>
                        <w:szCs w:val="20"/>
                      </w:rPr>
                    </w:pPr>
                    <w:r>
                      <w:rPr>
                        <w:sz w:val="20"/>
                        <w:szCs w:val="20"/>
                      </w:rPr>
                      <w:t>Móri Radnóti Miklós Általános Iskola</w:t>
                    </w:r>
                    <w:r w:rsidR="0034361D">
                      <w:rPr>
                        <w:sz w:val="20"/>
                        <w:szCs w:val="20"/>
                      </w:rPr>
                      <w:t xml:space="preserve"> </w:t>
                    </w:r>
                    <w:r>
                      <w:rPr>
                        <w:sz w:val="20"/>
                        <w:szCs w:val="20"/>
                      </w:rPr>
                      <w:t>Kazinczy Ferenc Tagiskolája</w:t>
                    </w:r>
                  </w:p>
                  <w:p w:rsidR="00960B36" w:rsidRDefault="0034361D" w:rsidP="0034361D">
                    <w:pPr>
                      <w:spacing w:line="240" w:lineRule="auto"/>
                      <w:jc w:val="center"/>
                      <w:rPr>
                        <w:sz w:val="20"/>
                        <w:szCs w:val="20"/>
                      </w:rPr>
                    </w:pPr>
                    <w:r>
                      <w:rPr>
                        <w:sz w:val="20"/>
                        <w:szCs w:val="20"/>
                      </w:rPr>
                      <w:t xml:space="preserve">8044 Kincsesbánya, Iskola u. 1. OM: </w:t>
                    </w:r>
                    <w:r w:rsidR="00960B36">
                      <w:rPr>
                        <w:sz w:val="20"/>
                        <w:szCs w:val="20"/>
                      </w:rPr>
                      <w:t>201026</w:t>
                    </w:r>
                  </w:p>
                  <w:p w:rsidR="0034361D" w:rsidRDefault="0034361D" w:rsidP="0034361D">
                    <w:pPr>
                      <w:spacing w:line="240" w:lineRule="auto"/>
                      <w:jc w:val="center"/>
                      <w:rPr>
                        <w:sz w:val="20"/>
                        <w:szCs w:val="20"/>
                      </w:rPr>
                    </w:pPr>
                    <w:r>
                      <w:rPr>
                        <w:sz w:val="20"/>
                        <w:szCs w:val="20"/>
                      </w:rPr>
                      <w:t>Tel</w:t>
                    </w:r>
                    <w:proofErr w:type="gramStart"/>
                    <w:r>
                      <w:rPr>
                        <w:sz w:val="20"/>
                        <w:szCs w:val="20"/>
                      </w:rPr>
                      <w:t>.:</w:t>
                    </w:r>
                    <w:proofErr w:type="gramEnd"/>
                    <w:r>
                      <w:rPr>
                        <w:sz w:val="20"/>
                        <w:szCs w:val="20"/>
                      </w:rPr>
                      <w:t xml:space="preserve"> (22) 584 000, e</w:t>
                    </w:r>
                    <w:r w:rsidR="00756D60">
                      <w:rPr>
                        <w:sz w:val="20"/>
                        <w:szCs w:val="20"/>
                      </w:rPr>
                      <w:t>-</w:t>
                    </w:r>
                    <w:r>
                      <w:rPr>
                        <w:sz w:val="20"/>
                        <w:szCs w:val="20"/>
                      </w:rPr>
                      <w:t xml:space="preserve">mail: </w:t>
                    </w:r>
                    <w:hyperlink r:id="rId2" w:history="1">
                      <w:r w:rsidR="00E46584" w:rsidRPr="00197947">
                        <w:rPr>
                          <w:rStyle w:val="Hiperhivatkozs"/>
                          <w:sz w:val="20"/>
                          <w:szCs w:val="20"/>
                        </w:rPr>
                        <w:t>kazyf@freemail.hu</w:t>
                      </w:r>
                    </w:hyperlink>
                  </w:p>
                  <w:p w:rsidR="00E46584" w:rsidRPr="00960B36" w:rsidRDefault="00E46584" w:rsidP="0034361D">
                    <w:pPr>
                      <w:spacing w:line="240" w:lineRule="auto"/>
                      <w:jc w:val="center"/>
                      <w:rPr>
                        <w:sz w:val="20"/>
                        <w:szCs w:val="20"/>
                      </w:rPr>
                    </w:pPr>
                    <w:r>
                      <w:rPr>
                        <w:sz w:val="20"/>
                        <w:szCs w:val="20"/>
                      </w:rPr>
                      <w:t>MENTORÁLÓ INTÉZMÉNY</w:t>
                    </w:r>
                  </w:p>
                </w:txbxContent>
              </v:textbox>
            </v:shape>
          </w:pict>
        </mc:Fallback>
      </mc:AlternateContent>
    </w:r>
    <w:r>
      <w:rPr>
        <w:rFonts w:eastAsia="Times New Roman"/>
        <w:noProof/>
        <w:lang w:eastAsia="hu-HU"/>
      </w:rPr>
      <w:drawing>
        <wp:inline distT="0" distB="0" distL="0" distR="0" wp14:anchorId="249FF118" wp14:editId="26F0E915">
          <wp:extent cx="540689" cy="720919"/>
          <wp:effectExtent l="0" t="0" r="0" b="3175"/>
          <wp:docPr id="7" name="Kép 7" descr="D:\Kazinczy dolgok\jelvé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zinczy dolgok\jelvén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1229" cy="721639"/>
                  </a:xfrm>
                  <a:prstGeom prst="rect">
                    <a:avLst/>
                  </a:prstGeom>
                  <a:noFill/>
                  <a:ln>
                    <a:noFill/>
                  </a:ln>
                </pic:spPr>
              </pic:pic>
            </a:graphicData>
          </a:graphic>
        </wp:inline>
      </w:drawing>
    </w:r>
    <w:r w:rsidR="002631BA">
      <w:t xml:space="preserve">   </w:t>
    </w:r>
    <w:r w:rsidR="002631BA">
      <w:rPr>
        <w:noProof/>
        <w:lang w:eastAsia="hu-HU"/>
      </w:rPr>
      <w:drawing>
        <wp:inline distT="0" distB="0" distL="0" distR="0" wp14:anchorId="032A896C" wp14:editId="11E6AFF5">
          <wp:extent cx="976508" cy="571030"/>
          <wp:effectExtent l="0" t="0" r="0" b="635"/>
          <wp:docPr id="3" name="Kép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6863" cy="571238"/>
                  </a:xfrm>
                  <a:prstGeom prst="rect">
                    <a:avLst/>
                  </a:prstGeom>
                  <a:noFill/>
                  <a:ln>
                    <a:noFill/>
                  </a:ln>
                </pic:spPr>
              </pic:pic>
            </a:graphicData>
          </a:graphic>
        </wp:inline>
      </w:drawing>
    </w:r>
    <w:r w:rsidR="006B26AB">
      <w:tab/>
    </w:r>
    <w:r>
      <w:rPr>
        <w:noProof/>
        <w:lang w:eastAsia="hu-HU"/>
      </w:rPr>
      <w:drawing>
        <wp:inline distT="0" distB="0" distL="0" distR="0" wp14:anchorId="59F8F490" wp14:editId="3ECB2FC0">
          <wp:extent cx="1319917" cy="723500"/>
          <wp:effectExtent l="0" t="0" r="0" b="635"/>
          <wp:docPr id="2" name="Kép 2" descr="C:\Users\titkár\AppData\Local\Microsoft\Windows\Temporary Internet Files\Content.Word\refintlogo_colo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kár\AppData\Local\Microsoft\Windows\Temporary Internet Files\Content.Word\refintlogo_color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916" cy="7234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ED2"/>
    <w:multiLevelType w:val="hybridMultilevel"/>
    <w:tmpl w:val="E21CFAE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nsid w:val="04015813"/>
    <w:multiLevelType w:val="hybridMultilevel"/>
    <w:tmpl w:val="2A28A70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nsid w:val="28B01480"/>
    <w:multiLevelType w:val="hybridMultilevel"/>
    <w:tmpl w:val="4E6AC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8C007B9"/>
    <w:multiLevelType w:val="hybridMultilevel"/>
    <w:tmpl w:val="34364EE8"/>
    <w:lvl w:ilvl="0" w:tplc="040E0009">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334809F9"/>
    <w:multiLevelType w:val="hybridMultilevel"/>
    <w:tmpl w:val="71A095D2"/>
    <w:lvl w:ilvl="0" w:tplc="040E0009">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nsid w:val="39BC1D4D"/>
    <w:multiLevelType w:val="hybridMultilevel"/>
    <w:tmpl w:val="31DADCD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42C658F5"/>
    <w:multiLevelType w:val="hybridMultilevel"/>
    <w:tmpl w:val="40A08538"/>
    <w:lvl w:ilvl="0" w:tplc="E5046E4A">
      <w:start w:val="1"/>
      <w:numFmt w:val="decimal"/>
      <w:lvlText w:val="%1."/>
      <w:lvlJc w:val="left"/>
      <w:pPr>
        <w:ind w:left="92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69943F3"/>
    <w:multiLevelType w:val="hybridMultilevel"/>
    <w:tmpl w:val="C25E3C68"/>
    <w:lvl w:ilvl="0" w:tplc="040E0015">
      <w:start w:val="1"/>
      <w:numFmt w:val="upperLetter"/>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8">
    <w:nsid w:val="74D26321"/>
    <w:multiLevelType w:val="hybridMultilevel"/>
    <w:tmpl w:val="BB6C9158"/>
    <w:lvl w:ilvl="0" w:tplc="33C471A8">
      <w:start w:val="64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EA"/>
    <w:rsid w:val="00003DF2"/>
    <w:rsid w:val="00030386"/>
    <w:rsid w:val="00053F32"/>
    <w:rsid w:val="00055EDF"/>
    <w:rsid w:val="00082C17"/>
    <w:rsid w:val="00087BD6"/>
    <w:rsid w:val="000C46F4"/>
    <w:rsid w:val="000E2B31"/>
    <w:rsid w:val="001030BB"/>
    <w:rsid w:val="00117BD6"/>
    <w:rsid w:val="001243F0"/>
    <w:rsid w:val="00144CB1"/>
    <w:rsid w:val="00146CBC"/>
    <w:rsid w:val="00153E42"/>
    <w:rsid w:val="00157B4F"/>
    <w:rsid w:val="00170DB4"/>
    <w:rsid w:val="0018171C"/>
    <w:rsid w:val="00185B4A"/>
    <w:rsid w:val="001A13FC"/>
    <w:rsid w:val="001A15B7"/>
    <w:rsid w:val="001C0CCB"/>
    <w:rsid w:val="001C1BBA"/>
    <w:rsid w:val="001D338D"/>
    <w:rsid w:val="001E08C1"/>
    <w:rsid w:val="00207C6E"/>
    <w:rsid w:val="002212D7"/>
    <w:rsid w:val="002631BA"/>
    <w:rsid w:val="00265FC8"/>
    <w:rsid w:val="00266589"/>
    <w:rsid w:val="00271EFB"/>
    <w:rsid w:val="0027726B"/>
    <w:rsid w:val="00292E20"/>
    <w:rsid w:val="00294BDA"/>
    <w:rsid w:val="002A78FF"/>
    <w:rsid w:val="002B5A7B"/>
    <w:rsid w:val="002D04ED"/>
    <w:rsid w:val="002D494B"/>
    <w:rsid w:val="00311F99"/>
    <w:rsid w:val="00335226"/>
    <w:rsid w:val="0034361D"/>
    <w:rsid w:val="00367737"/>
    <w:rsid w:val="00374369"/>
    <w:rsid w:val="00374423"/>
    <w:rsid w:val="003769F4"/>
    <w:rsid w:val="00385F68"/>
    <w:rsid w:val="00387DF2"/>
    <w:rsid w:val="003A0EA2"/>
    <w:rsid w:val="003A28B0"/>
    <w:rsid w:val="003A5F9B"/>
    <w:rsid w:val="003B6C79"/>
    <w:rsid w:val="003D369E"/>
    <w:rsid w:val="003E79FC"/>
    <w:rsid w:val="004049DE"/>
    <w:rsid w:val="0040743F"/>
    <w:rsid w:val="004126BA"/>
    <w:rsid w:val="00431E05"/>
    <w:rsid w:val="00456086"/>
    <w:rsid w:val="00466F2D"/>
    <w:rsid w:val="00477558"/>
    <w:rsid w:val="00484BC1"/>
    <w:rsid w:val="004A14FC"/>
    <w:rsid w:val="004B0029"/>
    <w:rsid w:val="004E6CF8"/>
    <w:rsid w:val="00506209"/>
    <w:rsid w:val="0052301A"/>
    <w:rsid w:val="00560115"/>
    <w:rsid w:val="00564FF8"/>
    <w:rsid w:val="00567D00"/>
    <w:rsid w:val="005715E9"/>
    <w:rsid w:val="005B5937"/>
    <w:rsid w:val="005D0C5A"/>
    <w:rsid w:val="005E17D7"/>
    <w:rsid w:val="005E417A"/>
    <w:rsid w:val="005E6FE0"/>
    <w:rsid w:val="00622ED4"/>
    <w:rsid w:val="006411F2"/>
    <w:rsid w:val="00671103"/>
    <w:rsid w:val="00677468"/>
    <w:rsid w:val="006806AC"/>
    <w:rsid w:val="00682F52"/>
    <w:rsid w:val="006A2DEE"/>
    <w:rsid w:val="006A7F14"/>
    <w:rsid w:val="006B26AB"/>
    <w:rsid w:val="006C3A08"/>
    <w:rsid w:val="006C63E8"/>
    <w:rsid w:val="006D12D6"/>
    <w:rsid w:val="006E6D1A"/>
    <w:rsid w:val="006F58BC"/>
    <w:rsid w:val="00705D52"/>
    <w:rsid w:val="00711429"/>
    <w:rsid w:val="007150F3"/>
    <w:rsid w:val="00732AB6"/>
    <w:rsid w:val="00756D60"/>
    <w:rsid w:val="007A2A31"/>
    <w:rsid w:val="007E2C26"/>
    <w:rsid w:val="00804737"/>
    <w:rsid w:val="008256F0"/>
    <w:rsid w:val="008510AD"/>
    <w:rsid w:val="008726BB"/>
    <w:rsid w:val="008A1949"/>
    <w:rsid w:val="008B5351"/>
    <w:rsid w:val="008D15F4"/>
    <w:rsid w:val="008F44D0"/>
    <w:rsid w:val="00902660"/>
    <w:rsid w:val="009069B7"/>
    <w:rsid w:val="00915557"/>
    <w:rsid w:val="00915D3D"/>
    <w:rsid w:val="0092329E"/>
    <w:rsid w:val="0093000E"/>
    <w:rsid w:val="00937C03"/>
    <w:rsid w:val="00940DE5"/>
    <w:rsid w:val="00943D2C"/>
    <w:rsid w:val="00944BE5"/>
    <w:rsid w:val="00945AEF"/>
    <w:rsid w:val="00951499"/>
    <w:rsid w:val="00952B90"/>
    <w:rsid w:val="0095366E"/>
    <w:rsid w:val="00960B36"/>
    <w:rsid w:val="009634DC"/>
    <w:rsid w:val="009777EE"/>
    <w:rsid w:val="00983E93"/>
    <w:rsid w:val="009B23E4"/>
    <w:rsid w:val="009C6DB8"/>
    <w:rsid w:val="009D011A"/>
    <w:rsid w:val="009F1A8E"/>
    <w:rsid w:val="00A027AD"/>
    <w:rsid w:val="00A04188"/>
    <w:rsid w:val="00A105EF"/>
    <w:rsid w:val="00A2182C"/>
    <w:rsid w:val="00A538D8"/>
    <w:rsid w:val="00A5485F"/>
    <w:rsid w:val="00A55ACB"/>
    <w:rsid w:val="00A55EC3"/>
    <w:rsid w:val="00A576B6"/>
    <w:rsid w:val="00A61714"/>
    <w:rsid w:val="00A634C9"/>
    <w:rsid w:val="00A92967"/>
    <w:rsid w:val="00AC55B2"/>
    <w:rsid w:val="00AD4D7F"/>
    <w:rsid w:val="00AE0FB6"/>
    <w:rsid w:val="00AE522D"/>
    <w:rsid w:val="00AF2AB8"/>
    <w:rsid w:val="00B054AD"/>
    <w:rsid w:val="00B07C03"/>
    <w:rsid w:val="00B17FCB"/>
    <w:rsid w:val="00B41258"/>
    <w:rsid w:val="00B8732F"/>
    <w:rsid w:val="00B8749F"/>
    <w:rsid w:val="00B87D3F"/>
    <w:rsid w:val="00B94AE5"/>
    <w:rsid w:val="00BB0A89"/>
    <w:rsid w:val="00BB3405"/>
    <w:rsid w:val="00BC54A7"/>
    <w:rsid w:val="00BC7A01"/>
    <w:rsid w:val="00BD77E2"/>
    <w:rsid w:val="00BE651A"/>
    <w:rsid w:val="00C05D48"/>
    <w:rsid w:val="00C15F47"/>
    <w:rsid w:val="00C24705"/>
    <w:rsid w:val="00C370F6"/>
    <w:rsid w:val="00C43BDD"/>
    <w:rsid w:val="00C5502E"/>
    <w:rsid w:val="00C56D4D"/>
    <w:rsid w:val="00C607C2"/>
    <w:rsid w:val="00C72D3E"/>
    <w:rsid w:val="00C7586F"/>
    <w:rsid w:val="00C77359"/>
    <w:rsid w:val="00C81B48"/>
    <w:rsid w:val="00C8514B"/>
    <w:rsid w:val="00C94FA0"/>
    <w:rsid w:val="00CF1B32"/>
    <w:rsid w:val="00D128B8"/>
    <w:rsid w:val="00D24E6D"/>
    <w:rsid w:val="00D2765B"/>
    <w:rsid w:val="00D50160"/>
    <w:rsid w:val="00D93481"/>
    <w:rsid w:val="00DA593F"/>
    <w:rsid w:val="00DB5650"/>
    <w:rsid w:val="00DF0305"/>
    <w:rsid w:val="00E05CBF"/>
    <w:rsid w:val="00E369CE"/>
    <w:rsid w:val="00E46584"/>
    <w:rsid w:val="00E46BA9"/>
    <w:rsid w:val="00E54E82"/>
    <w:rsid w:val="00E55314"/>
    <w:rsid w:val="00E5619B"/>
    <w:rsid w:val="00E712E8"/>
    <w:rsid w:val="00E80EF5"/>
    <w:rsid w:val="00EA2F57"/>
    <w:rsid w:val="00EA74E9"/>
    <w:rsid w:val="00EC0709"/>
    <w:rsid w:val="00EC7F91"/>
    <w:rsid w:val="00ED1E93"/>
    <w:rsid w:val="00F07DEA"/>
    <w:rsid w:val="00F35FEF"/>
    <w:rsid w:val="00F41DDA"/>
    <w:rsid w:val="00F66A1E"/>
    <w:rsid w:val="00F97075"/>
    <w:rsid w:val="00FA084F"/>
    <w:rsid w:val="00FB1F50"/>
    <w:rsid w:val="00FB746D"/>
    <w:rsid w:val="00FD4EEA"/>
    <w:rsid w:val="00FE629D"/>
    <w:rsid w:val="00FF1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07DEA"/>
    <w:pPr>
      <w:tabs>
        <w:tab w:val="center" w:pos="4536"/>
        <w:tab w:val="right" w:pos="9072"/>
      </w:tabs>
      <w:spacing w:line="240" w:lineRule="auto"/>
    </w:pPr>
  </w:style>
  <w:style w:type="character" w:customStyle="1" w:styleId="lfejChar">
    <w:name w:val="Élőfej Char"/>
    <w:basedOn w:val="Bekezdsalapbettpusa"/>
    <w:link w:val="lfej"/>
    <w:uiPriority w:val="99"/>
    <w:rsid w:val="00F07DEA"/>
  </w:style>
  <w:style w:type="paragraph" w:styleId="llb">
    <w:name w:val="footer"/>
    <w:basedOn w:val="Norml"/>
    <w:link w:val="llbChar"/>
    <w:uiPriority w:val="99"/>
    <w:unhideWhenUsed/>
    <w:rsid w:val="00F07DEA"/>
    <w:pPr>
      <w:tabs>
        <w:tab w:val="center" w:pos="4536"/>
        <w:tab w:val="right" w:pos="9072"/>
      </w:tabs>
      <w:spacing w:line="240" w:lineRule="auto"/>
    </w:pPr>
  </w:style>
  <w:style w:type="character" w:customStyle="1" w:styleId="llbChar">
    <w:name w:val="Élőláb Char"/>
    <w:basedOn w:val="Bekezdsalapbettpusa"/>
    <w:link w:val="llb"/>
    <w:uiPriority w:val="99"/>
    <w:rsid w:val="00F07DEA"/>
  </w:style>
  <w:style w:type="paragraph" w:styleId="Buborkszveg">
    <w:name w:val="Balloon Text"/>
    <w:basedOn w:val="Norml"/>
    <w:link w:val="BuborkszvegChar"/>
    <w:uiPriority w:val="99"/>
    <w:semiHidden/>
    <w:unhideWhenUsed/>
    <w:rsid w:val="00F07DE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7DEA"/>
    <w:rPr>
      <w:rFonts w:ascii="Tahoma" w:hAnsi="Tahoma" w:cs="Tahoma"/>
      <w:sz w:val="16"/>
      <w:szCs w:val="16"/>
    </w:rPr>
  </w:style>
  <w:style w:type="paragraph" w:styleId="Listaszerbekezds">
    <w:name w:val="List Paragraph"/>
    <w:basedOn w:val="Norml"/>
    <w:uiPriority w:val="34"/>
    <w:qFormat/>
    <w:rsid w:val="001030BB"/>
    <w:pPr>
      <w:ind w:left="720"/>
      <w:contextualSpacing/>
    </w:pPr>
  </w:style>
  <w:style w:type="paragraph" w:styleId="NormlWeb">
    <w:name w:val="Normal (Web)"/>
    <w:basedOn w:val="Norml"/>
    <w:uiPriority w:val="99"/>
    <w:semiHidden/>
    <w:unhideWhenUsed/>
    <w:rsid w:val="00622ED4"/>
    <w:pPr>
      <w:spacing w:before="100" w:beforeAutospacing="1" w:after="100" w:afterAutospacing="1" w:line="240" w:lineRule="auto"/>
      <w:ind w:firstLine="0"/>
    </w:pPr>
    <w:rPr>
      <w:rFonts w:eastAsia="Times New Roman"/>
      <w:lang w:eastAsia="hu-HU"/>
    </w:rPr>
  </w:style>
  <w:style w:type="character" w:styleId="Kiemels">
    <w:name w:val="Emphasis"/>
    <w:basedOn w:val="Bekezdsalapbettpusa"/>
    <w:uiPriority w:val="20"/>
    <w:qFormat/>
    <w:rsid w:val="00622ED4"/>
    <w:rPr>
      <w:i/>
      <w:iCs/>
    </w:rPr>
  </w:style>
  <w:style w:type="character" w:styleId="Hiperhivatkozs">
    <w:name w:val="Hyperlink"/>
    <w:basedOn w:val="Bekezdsalapbettpusa"/>
    <w:uiPriority w:val="99"/>
    <w:unhideWhenUsed/>
    <w:rsid w:val="00E46584"/>
    <w:rPr>
      <w:color w:val="0000FF" w:themeColor="hyperlink"/>
      <w:u w:val="single"/>
    </w:rPr>
  </w:style>
  <w:style w:type="table" w:styleId="Rcsostblzat">
    <w:name w:val="Table Grid"/>
    <w:basedOn w:val="Normltblzat"/>
    <w:uiPriority w:val="59"/>
    <w:rsid w:val="00431E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07DEA"/>
    <w:pPr>
      <w:tabs>
        <w:tab w:val="center" w:pos="4536"/>
        <w:tab w:val="right" w:pos="9072"/>
      </w:tabs>
      <w:spacing w:line="240" w:lineRule="auto"/>
    </w:pPr>
  </w:style>
  <w:style w:type="character" w:customStyle="1" w:styleId="lfejChar">
    <w:name w:val="Élőfej Char"/>
    <w:basedOn w:val="Bekezdsalapbettpusa"/>
    <w:link w:val="lfej"/>
    <w:uiPriority w:val="99"/>
    <w:rsid w:val="00F07DEA"/>
  </w:style>
  <w:style w:type="paragraph" w:styleId="llb">
    <w:name w:val="footer"/>
    <w:basedOn w:val="Norml"/>
    <w:link w:val="llbChar"/>
    <w:uiPriority w:val="99"/>
    <w:unhideWhenUsed/>
    <w:rsid w:val="00F07DEA"/>
    <w:pPr>
      <w:tabs>
        <w:tab w:val="center" w:pos="4536"/>
        <w:tab w:val="right" w:pos="9072"/>
      </w:tabs>
      <w:spacing w:line="240" w:lineRule="auto"/>
    </w:pPr>
  </w:style>
  <w:style w:type="character" w:customStyle="1" w:styleId="llbChar">
    <w:name w:val="Élőláb Char"/>
    <w:basedOn w:val="Bekezdsalapbettpusa"/>
    <w:link w:val="llb"/>
    <w:uiPriority w:val="99"/>
    <w:rsid w:val="00F07DEA"/>
  </w:style>
  <w:style w:type="paragraph" w:styleId="Buborkszveg">
    <w:name w:val="Balloon Text"/>
    <w:basedOn w:val="Norml"/>
    <w:link w:val="BuborkszvegChar"/>
    <w:uiPriority w:val="99"/>
    <w:semiHidden/>
    <w:unhideWhenUsed/>
    <w:rsid w:val="00F07DE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7DEA"/>
    <w:rPr>
      <w:rFonts w:ascii="Tahoma" w:hAnsi="Tahoma" w:cs="Tahoma"/>
      <w:sz w:val="16"/>
      <w:szCs w:val="16"/>
    </w:rPr>
  </w:style>
  <w:style w:type="paragraph" w:styleId="Listaszerbekezds">
    <w:name w:val="List Paragraph"/>
    <w:basedOn w:val="Norml"/>
    <w:uiPriority w:val="34"/>
    <w:qFormat/>
    <w:rsid w:val="001030BB"/>
    <w:pPr>
      <w:ind w:left="720"/>
      <w:contextualSpacing/>
    </w:pPr>
  </w:style>
  <w:style w:type="paragraph" w:styleId="NormlWeb">
    <w:name w:val="Normal (Web)"/>
    <w:basedOn w:val="Norml"/>
    <w:uiPriority w:val="99"/>
    <w:semiHidden/>
    <w:unhideWhenUsed/>
    <w:rsid w:val="00622ED4"/>
    <w:pPr>
      <w:spacing w:before="100" w:beforeAutospacing="1" w:after="100" w:afterAutospacing="1" w:line="240" w:lineRule="auto"/>
      <w:ind w:firstLine="0"/>
    </w:pPr>
    <w:rPr>
      <w:rFonts w:eastAsia="Times New Roman"/>
      <w:lang w:eastAsia="hu-HU"/>
    </w:rPr>
  </w:style>
  <w:style w:type="character" w:styleId="Kiemels">
    <w:name w:val="Emphasis"/>
    <w:basedOn w:val="Bekezdsalapbettpusa"/>
    <w:uiPriority w:val="20"/>
    <w:qFormat/>
    <w:rsid w:val="00622ED4"/>
    <w:rPr>
      <w:i/>
      <w:iCs/>
    </w:rPr>
  </w:style>
  <w:style w:type="character" w:styleId="Hiperhivatkozs">
    <w:name w:val="Hyperlink"/>
    <w:basedOn w:val="Bekezdsalapbettpusa"/>
    <w:uiPriority w:val="99"/>
    <w:unhideWhenUsed/>
    <w:rsid w:val="00E46584"/>
    <w:rPr>
      <w:color w:val="0000FF" w:themeColor="hyperlink"/>
      <w:u w:val="single"/>
    </w:rPr>
  </w:style>
  <w:style w:type="table" w:styleId="Rcsostblzat">
    <w:name w:val="Table Grid"/>
    <w:basedOn w:val="Normltblzat"/>
    <w:uiPriority w:val="59"/>
    <w:rsid w:val="00431E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566">
      <w:bodyDiv w:val="1"/>
      <w:marLeft w:val="0"/>
      <w:marRight w:val="0"/>
      <w:marTop w:val="0"/>
      <w:marBottom w:val="0"/>
      <w:divBdr>
        <w:top w:val="none" w:sz="0" w:space="0" w:color="auto"/>
        <w:left w:val="none" w:sz="0" w:space="0" w:color="auto"/>
        <w:bottom w:val="none" w:sz="0" w:space="0" w:color="auto"/>
        <w:right w:val="none" w:sz="0" w:space="0" w:color="auto"/>
      </w:divBdr>
    </w:div>
    <w:div w:id="170804677">
      <w:bodyDiv w:val="1"/>
      <w:marLeft w:val="0"/>
      <w:marRight w:val="0"/>
      <w:marTop w:val="0"/>
      <w:marBottom w:val="0"/>
      <w:divBdr>
        <w:top w:val="none" w:sz="0" w:space="0" w:color="auto"/>
        <w:left w:val="none" w:sz="0" w:space="0" w:color="auto"/>
        <w:bottom w:val="none" w:sz="0" w:space="0" w:color="auto"/>
        <w:right w:val="none" w:sz="0" w:space="0" w:color="auto"/>
      </w:divBdr>
    </w:div>
    <w:div w:id="250703017">
      <w:bodyDiv w:val="1"/>
      <w:marLeft w:val="0"/>
      <w:marRight w:val="0"/>
      <w:marTop w:val="0"/>
      <w:marBottom w:val="0"/>
      <w:divBdr>
        <w:top w:val="none" w:sz="0" w:space="0" w:color="auto"/>
        <w:left w:val="none" w:sz="0" w:space="0" w:color="auto"/>
        <w:bottom w:val="none" w:sz="0" w:space="0" w:color="auto"/>
        <w:right w:val="none" w:sz="0" w:space="0" w:color="auto"/>
      </w:divBdr>
    </w:div>
    <w:div w:id="553666610">
      <w:bodyDiv w:val="1"/>
      <w:marLeft w:val="0"/>
      <w:marRight w:val="0"/>
      <w:marTop w:val="0"/>
      <w:marBottom w:val="0"/>
      <w:divBdr>
        <w:top w:val="none" w:sz="0" w:space="0" w:color="auto"/>
        <w:left w:val="none" w:sz="0" w:space="0" w:color="auto"/>
        <w:bottom w:val="none" w:sz="0" w:space="0" w:color="auto"/>
        <w:right w:val="none" w:sz="0" w:space="0" w:color="auto"/>
      </w:divBdr>
      <w:divsChild>
        <w:div w:id="1488596636">
          <w:marLeft w:val="0"/>
          <w:marRight w:val="0"/>
          <w:marTop w:val="0"/>
          <w:marBottom w:val="0"/>
          <w:divBdr>
            <w:top w:val="none" w:sz="0" w:space="0" w:color="auto"/>
            <w:left w:val="none" w:sz="0" w:space="0" w:color="auto"/>
            <w:bottom w:val="none" w:sz="0" w:space="0" w:color="auto"/>
            <w:right w:val="none" w:sz="0" w:space="0" w:color="auto"/>
          </w:divBdr>
          <w:divsChild>
            <w:div w:id="925114102">
              <w:marLeft w:val="0"/>
              <w:marRight w:val="0"/>
              <w:marTop w:val="0"/>
              <w:marBottom w:val="0"/>
              <w:divBdr>
                <w:top w:val="none" w:sz="0" w:space="0" w:color="auto"/>
                <w:left w:val="none" w:sz="0" w:space="0" w:color="auto"/>
                <w:bottom w:val="none" w:sz="0" w:space="0" w:color="auto"/>
                <w:right w:val="none" w:sz="0" w:space="0" w:color="auto"/>
              </w:divBdr>
              <w:divsChild>
                <w:div w:id="8431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252">
      <w:bodyDiv w:val="1"/>
      <w:marLeft w:val="0"/>
      <w:marRight w:val="0"/>
      <w:marTop w:val="0"/>
      <w:marBottom w:val="0"/>
      <w:divBdr>
        <w:top w:val="none" w:sz="0" w:space="0" w:color="auto"/>
        <w:left w:val="none" w:sz="0" w:space="0" w:color="auto"/>
        <w:bottom w:val="none" w:sz="0" w:space="0" w:color="auto"/>
        <w:right w:val="none" w:sz="0" w:space="0" w:color="auto"/>
      </w:divBdr>
    </w:div>
    <w:div w:id="863520051">
      <w:bodyDiv w:val="1"/>
      <w:marLeft w:val="0"/>
      <w:marRight w:val="0"/>
      <w:marTop w:val="0"/>
      <w:marBottom w:val="0"/>
      <w:divBdr>
        <w:top w:val="none" w:sz="0" w:space="0" w:color="auto"/>
        <w:left w:val="none" w:sz="0" w:space="0" w:color="auto"/>
        <w:bottom w:val="none" w:sz="0" w:space="0" w:color="auto"/>
        <w:right w:val="none" w:sz="0" w:space="0" w:color="auto"/>
      </w:divBdr>
      <w:divsChild>
        <w:div w:id="61565961">
          <w:marLeft w:val="0"/>
          <w:marRight w:val="0"/>
          <w:marTop w:val="0"/>
          <w:marBottom w:val="0"/>
          <w:divBdr>
            <w:top w:val="none" w:sz="0" w:space="0" w:color="auto"/>
            <w:left w:val="none" w:sz="0" w:space="0" w:color="auto"/>
            <w:bottom w:val="none" w:sz="0" w:space="0" w:color="auto"/>
            <w:right w:val="none" w:sz="0" w:space="0" w:color="auto"/>
          </w:divBdr>
          <w:divsChild>
            <w:div w:id="1329942757">
              <w:marLeft w:val="0"/>
              <w:marRight w:val="0"/>
              <w:marTop w:val="0"/>
              <w:marBottom w:val="0"/>
              <w:divBdr>
                <w:top w:val="none" w:sz="0" w:space="0" w:color="auto"/>
                <w:left w:val="none" w:sz="0" w:space="0" w:color="auto"/>
                <w:bottom w:val="none" w:sz="0" w:space="0" w:color="auto"/>
                <w:right w:val="none" w:sz="0" w:space="0" w:color="auto"/>
              </w:divBdr>
              <w:divsChild>
                <w:div w:id="18780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137">
      <w:bodyDiv w:val="1"/>
      <w:marLeft w:val="0"/>
      <w:marRight w:val="0"/>
      <w:marTop w:val="0"/>
      <w:marBottom w:val="0"/>
      <w:divBdr>
        <w:top w:val="none" w:sz="0" w:space="0" w:color="auto"/>
        <w:left w:val="none" w:sz="0" w:space="0" w:color="auto"/>
        <w:bottom w:val="none" w:sz="0" w:space="0" w:color="auto"/>
        <w:right w:val="none" w:sz="0" w:space="0" w:color="auto"/>
      </w:divBdr>
    </w:div>
    <w:div w:id="1220941504">
      <w:bodyDiv w:val="1"/>
      <w:marLeft w:val="0"/>
      <w:marRight w:val="0"/>
      <w:marTop w:val="0"/>
      <w:marBottom w:val="0"/>
      <w:divBdr>
        <w:top w:val="none" w:sz="0" w:space="0" w:color="auto"/>
        <w:left w:val="none" w:sz="0" w:space="0" w:color="auto"/>
        <w:bottom w:val="none" w:sz="0" w:space="0" w:color="auto"/>
        <w:right w:val="none" w:sz="0" w:space="0" w:color="auto"/>
      </w:divBdr>
      <w:divsChild>
        <w:div w:id="1743259587">
          <w:marLeft w:val="0"/>
          <w:marRight w:val="0"/>
          <w:marTop w:val="0"/>
          <w:marBottom w:val="0"/>
          <w:divBdr>
            <w:top w:val="none" w:sz="0" w:space="0" w:color="auto"/>
            <w:left w:val="none" w:sz="0" w:space="0" w:color="auto"/>
            <w:bottom w:val="none" w:sz="0" w:space="0" w:color="auto"/>
            <w:right w:val="none" w:sz="0" w:space="0" w:color="auto"/>
          </w:divBdr>
          <w:divsChild>
            <w:div w:id="613023797">
              <w:marLeft w:val="0"/>
              <w:marRight w:val="0"/>
              <w:marTop w:val="0"/>
              <w:marBottom w:val="0"/>
              <w:divBdr>
                <w:top w:val="none" w:sz="0" w:space="0" w:color="auto"/>
                <w:left w:val="none" w:sz="0" w:space="0" w:color="auto"/>
                <w:bottom w:val="none" w:sz="0" w:space="0" w:color="auto"/>
                <w:right w:val="none" w:sz="0" w:space="0" w:color="auto"/>
              </w:divBdr>
              <w:divsChild>
                <w:div w:id="735981906">
                  <w:marLeft w:val="0"/>
                  <w:marRight w:val="0"/>
                  <w:marTop w:val="0"/>
                  <w:marBottom w:val="0"/>
                  <w:divBdr>
                    <w:top w:val="none" w:sz="0" w:space="0" w:color="auto"/>
                    <w:left w:val="none" w:sz="0" w:space="0" w:color="auto"/>
                    <w:bottom w:val="none" w:sz="0" w:space="0" w:color="auto"/>
                    <w:right w:val="none" w:sz="0" w:space="0" w:color="auto"/>
                  </w:divBdr>
                  <w:divsChild>
                    <w:div w:id="6550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7451">
      <w:bodyDiv w:val="1"/>
      <w:marLeft w:val="0"/>
      <w:marRight w:val="0"/>
      <w:marTop w:val="0"/>
      <w:marBottom w:val="0"/>
      <w:divBdr>
        <w:top w:val="none" w:sz="0" w:space="0" w:color="auto"/>
        <w:left w:val="none" w:sz="0" w:space="0" w:color="auto"/>
        <w:bottom w:val="none" w:sz="0" w:space="0" w:color="auto"/>
        <w:right w:val="none" w:sz="0" w:space="0" w:color="auto"/>
      </w:divBdr>
      <w:divsChild>
        <w:div w:id="1790516175">
          <w:marLeft w:val="0"/>
          <w:marRight w:val="0"/>
          <w:marTop w:val="0"/>
          <w:marBottom w:val="0"/>
          <w:divBdr>
            <w:top w:val="none" w:sz="0" w:space="0" w:color="auto"/>
            <w:left w:val="none" w:sz="0" w:space="0" w:color="auto"/>
            <w:bottom w:val="none" w:sz="0" w:space="0" w:color="auto"/>
            <w:right w:val="none" w:sz="0" w:space="0" w:color="auto"/>
          </w:divBdr>
        </w:div>
        <w:div w:id="1720476544">
          <w:marLeft w:val="0"/>
          <w:marRight w:val="0"/>
          <w:marTop w:val="0"/>
          <w:marBottom w:val="0"/>
          <w:divBdr>
            <w:top w:val="none" w:sz="0" w:space="0" w:color="auto"/>
            <w:left w:val="none" w:sz="0" w:space="0" w:color="auto"/>
            <w:bottom w:val="none" w:sz="0" w:space="0" w:color="auto"/>
            <w:right w:val="none" w:sz="0" w:space="0" w:color="auto"/>
          </w:divBdr>
        </w:div>
        <w:div w:id="1015037566">
          <w:marLeft w:val="0"/>
          <w:marRight w:val="0"/>
          <w:marTop w:val="0"/>
          <w:marBottom w:val="0"/>
          <w:divBdr>
            <w:top w:val="none" w:sz="0" w:space="0" w:color="auto"/>
            <w:left w:val="none" w:sz="0" w:space="0" w:color="auto"/>
            <w:bottom w:val="none" w:sz="0" w:space="0" w:color="auto"/>
            <w:right w:val="none" w:sz="0" w:space="0" w:color="auto"/>
          </w:divBdr>
        </w:div>
        <w:div w:id="49311926">
          <w:marLeft w:val="0"/>
          <w:marRight w:val="0"/>
          <w:marTop w:val="0"/>
          <w:marBottom w:val="0"/>
          <w:divBdr>
            <w:top w:val="none" w:sz="0" w:space="0" w:color="auto"/>
            <w:left w:val="none" w:sz="0" w:space="0" w:color="auto"/>
            <w:bottom w:val="none" w:sz="0" w:space="0" w:color="auto"/>
            <w:right w:val="none" w:sz="0" w:space="0" w:color="auto"/>
          </w:divBdr>
        </w:div>
        <w:div w:id="315761631">
          <w:marLeft w:val="0"/>
          <w:marRight w:val="0"/>
          <w:marTop w:val="0"/>
          <w:marBottom w:val="0"/>
          <w:divBdr>
            <w:top w:val="none" w:sz="0" w:space="0" w:color="auto"/>
            <w:left w:val="none" w:sz="0" w:space="0" w:color="auto"/>
            <w:bottom w:val="none" w:sz="0" w:space="0" w:color="auto"/>
            <w:right w:val="none" w:sz="0" w:space="0" w:color="auto"/>
          </w:divBdr>
        </w:div>
        <w:div w:id="1145509451">
          <w:marLeft w:val="0"/>
          <w:marRight w:val="0"/>
          <w:marTop w:val="0"/>
          <w:marBottom w:val="0"/>
          <w:divBdr>
            <w:top w:val="none" w:sz="0" w:space="0" w:color="auto"/>
            <w:left w:val="none" w:sz="0" w:space="0" w:color="auto"/>
            <w:bottom w:val="none" w:sz="0" w:space="0" w:color="auto"/>
            <w:right w:val="none" w:sz="0" w:space="0" w:color="auto"/>
          </w:divBdr>
        </w:div>
        <w:div w:id="952053899">
          <w:marLeft w:val="0"/>
          <w:marRight w:val="0"/>
          <w:marTop w:val="0"/>
          <w:marBottom w:val="0"/>
          <w:divBdr>
            <w:top w:val="none" w:sz="0" w:space="0" w:color="auto"/>
            <w:left w:val="none" w:sz="0" w:space="0" w:color="auto"/>
            <w:bottom w:val="none" w:sz="0" w:space="0" w:color="auto"/>
            <w:right w:val="none" w:sz="0" w:space="0" w:color="auto"/>
          </w:divBdr>
        </w:div>
        <w:div w:id="1788305224">
          <w:marLeft w:val="0"/>
          <w:marRight w:val="0"/>
          <w:marTop w:val="0"/>
          <w:marBottom w:val="0"/>
          <w:divBdr>
            <w:top w:val="none" w:sz="0" w:space="0" w:color="auto"/>
            <w:left w:val="none" w:sz="0" w:space="0" w:color="auto"/>
            <w:bottom w:val="none" w:sz="0" w:space="0" w:color="auto"/>
            <w:right w:val="none" w:sz="0" w:space="0" w:color="auto"/>
          </w:divBdr>
        </w:div>
        <w:div w:id="1971864775">
          <w:marLeft w:val="0"/>
          <w:marRight w:val="0"/>
          <w:marTop w:val="0"/>
          <w:marBottom w:val="0"/>
          <w:divBdr>
            <w:top w:val="none" w:sz="0" w:space="0" w:color="auto"/>
            <w:left w:val="none" w:sz="0" w:space="0" w:color="auto"/>
            <w:bottom w:val="none" w:sz="0" w:space="0" w:color="auto"/>
            <w:right w:val="none" w:sz="0" w:space="0" w:color="auto"/>
          </w:divBdr>
        </w:div>
        <w:div w:id="822626408">
          <w:marLeft w:val="0"/>
          <w:marRight w:val="0"/>
          <w:marTop w:val="0"/>
          <w:marBottom w:val="0"/>
          <w:divBdr>
            <w:top w:val="none" w:sz="0" w:space="0" w:color="auto"/>
            <w:left w:val="none" w:sz="0" w:space="0" w:color="auto"/>
            <w:bottom w:val="none" w:sz="0" w:space="0" w:color="auto"/>
            <w:right w:val="none" w:sz="0" w:space="0" w:color="auto"/>
          </w:divBdr>
        </w:div>
      </w:divsChild>
    </w:div>
    <w:div w:id="1607276387">
      <w:bodyDiv w:val="1"/>
      <w:marLeft w:val="0"/>
      <w:marRight w:val="0"/>
      <w:marTop w:val="0"/>
      <w:marBottom w:val="0"/>
      <w:divBdr>
        <w:top w:val="none" w:sz="0" w:space="0" w:color="auto"/>
        <w:left w:val="none" w:sz="0" w:space="0" w:color="auto"/>
        <w:bottom w:val="none" w:sz="0" w:space="0" w:color="auto"/>
        <w:right w:val="none" w:sz="0" w:space="0" w:color="auto"/>
      </w:divBdr>
    </w:div>
    <w:div w:id="1658534974">
      <w:bodyDiv w:val="1"/>
      <w:marLeft w:val="0"/>
      <w:marRight w:val="0"/>
      <w:marTop w:val="0"/>
      <w:marBottom w:val="0"/>
      <w:divBdr>
        <w:top w:val="none" w:sz="0" w:space="0" w:color="auto"/>
        <w:left w:val="none" w:sz="0" w:space="0" w:color="auto"/>
        <w:bottom w:val="none" w:sz="0" w:space="0" w:color="auto"/>
        <w:right w:val="none" w:sz="0" w:space="0" w:color="auto"/>
      </w:divBdr>
    </w:div>
    <w:div w:id="18302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azyf@freemail.hu" TargetMode="External"/><Relationship Id="rId1" Type="http://schemas.openxmlformats.org/officeDocument/2006/relationships/hyperlink" Target="mailto:kazyf@freemail.hu" TargetMode="External"/><Relationship Id="rId5"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A6FE-09E0-4534-98C9-85C3B986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6008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dc:creator>
  <cp:lastModifiedBy>titkár</cp:lastModifiedBy>
  <cp:revision>2</cp:revision>
  <cp:lastPrinted>2018-01-19T11:37:00Z</cp:lastPrinted>
  <dcterms:created xsi:type="dcterms:W3CDTF">2018-05-31T12:31:00Z</dcterms:created>
  <dcterms:modified xsi:type="dcterms:W3CDTF">2018-05-31T12:31:00Z</dcterms:modified>
</cp:coreProperties>
</file>